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756CE">
      <w:pPr>
        <w:pStyle w:val="11"/>
        <w:numPr>
          <w:ilvl w:val="0"/>
          <w:numId w:val="1"/>
        </w:numPr>
        <w:shd w:val="clear" w:color="auto" w:fill="FFFFFF"/>
        <w:spacing w:after="0"/>
        <w:ind w:right="283"/>
        <w:jc w:val="both"/>
        <w:textAlignment w:val="baseline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УСЛОВИЯ ПУБЛИКАЦИИ </w:t>
      </w:r>
    </w:p>
    <w:p w14:paraId="4B10DF64">
      <w:pPr>
        <w:spacing w:after="0"/>
        <w:ind w:left="709" w:right="283" w:firstLine="425"/>
        <w:jc w:val="both"/>
        <w:rPr>
          <w:rFonts w:ascii="Times New Roman" w:hAnsi="Times New Roman" w:cs="Times New Roman"/>
        </w:rPr>
      </w:pPr>
    </w:p>
    <w:p w14:paraId="7C498A0C">
      <w:pPr>
        <w:spacing w:after="0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Редакция принимает ранее не опубликованные научные статьи докторов и кандидатов наук, аспирантов и соискателей, преподавателей высших учебных заведений и научных сотрудников. Статья не должна быть подана в другие научные журналы, кроме настоящего. Текст статьи должен быть тщательно выверен и отредактирован автором. При наличии большого количества опечаток, грамматических и стилистических ошибок редакция вправе не принимать рукопись к публикации. Языки публикации – русский, английский. Статьи направляются в редакцию в электронном или бумажном виде по адресам: nauka-kukiit@mail.ru или 295017, г. Симферополь, ул. Киевская, д. 39, каб. 25. </w:t>
      </w:r>
    </w:p>
    <w:p w14:paraId="23E48149">
      <w:pPr>
        <w:spacing w:after="0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необходимо проверить на оригинальность и приложить справку. К публикации не принимаются статьи, оригинальность которых ниже 80%.  </w:t>
      </w:r>
    </w:p>
    <w:p w14:paraId="06B58C29">
      <w:pPr>
        <w:spacing w:after="0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Аспиранты, соискатели и авторы, не имеющие учёной степени, представляют рецензию (бумажный вариант или сканкопию), полученную самим автором от специалиста соответствующего профиля (кандидата или доктора наук), с заверенной по месту работы подписью рецензента. </w:t>
      </w:r>
    </w:p>
    <w:p w14:paraId="5135A1CE">
      <w:pPr>
        <w:spacing w:after="0"/>
        <w:ind w:left="709" w:right="283" w:firstLine="425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Все статьи проходят процедуру рецензирования и утверждения редакционной коллегией. При поступлении в редакцию рукописи статьи производится её первичное рассмотрение и проверка на соответствие тематике и формальным требованиям издания (уникальность текста, оформление, наличие обязательных структурных элементов). Если присланные материалы не отвечают хотя бы одному из перечисленных требований, а также в том случае, если файл статьи заражен компьютерным вирусом, редакция информирует автора об отказе в публикации. Статья, которая успешно прошла предварительную проверку, направляется на отзыв рецензентам из состава редколлегии. Процедура рецензирования является анонимной и для рецензентов, и для автора. По результатам рецензирования статья может быть отклонена, направлена на доработку автору либо принята к печати, о чём редакция уведомляет автора по электронной почте. При получении положительного заключения рецензента статья помещается в «портфель» редакции для опубликования. Автору направляется соответствующее уведомление. При получении отрицательного заключения рецензента статья рассматривается на заседании рабочей группы редколлегии, которая принимает решение об отклонении статьи или о необходимости получения дополнительной рецензии независимого эксперта. В случае отклонения статьи автору направляется письмо-уведомление. Окончательное решение об опубликовании статьи и утверждение содержания номера принимается на заседании редакционной коллегии. Статьи публикуются в порядке очерёдности.</w:t>
      </w:r>
    </w:p>
    <w:p w14:paraId="57932B97">
      <w:pPr>
        <w:spacing w:after="0"/>
        <w:ind w:left="709" w:right="283" w:firstLine="425"/>
        <w:jc w:val="both"/>
        <w:rPr>
          <w:rFonts w:ascii="Times New Roman" w:hAnsi="Times New Roman" w:eastAsia="Times New Roman" w:cs="Times New Roman"/>
          <w:bCs/>
          <w:lang w:eastAsia="ru-RU"/>
        </w:rPr>
      </w:pPr>
    </w:p>
    <w:p w14:paraId="1E667846">
      <w:pPr>
        <w:shd w:val="clear" w:color="auto" w:fill="FFFFFF"/>
        <w:spacing w:after="0"/>
        <w:ind w:right="283"/>
        <w:jc w:val="both"/>
        <w:textAlignment w:val="baseline"/>
        <w:outlineLvl w:val="2"/>
        <w:rPr>
          <w:rFonts w:ascii="Arial" w:hAnsi="Arial" w:eastAsia="Times New Roman" w:cs="Arial"/>
          <w:bCs/>
          <w:sz w:val="28"/>
          <w:szCs w:val="28"/>
          <w:lang w:eastAsia="ru-RU"/>
        </w:rPr>
      </w:pPr>
      <w:r>
        <w:rPr>
          <w:rFonts w:ascii="Arial" w:hAnsi="Arial" w:eastAsia="Times New Roman" w:cs="Arial"/>
          <w:bCs/>
          <w:sz w:val="28"/>
          <w:szCs w:val="28"/>
          <w:lang w:eastAsia="ru-RU"/>
        </w:rPr>
        <w:t>2. ТРЕБОВАНИЯ К РУКОПИСИ</w:t>
      </w:r>
    </w:p>
    <w:p w14:paraId="13F1D045">
      <w:pPr>
        <w:shd w:val="clear" w:color="auto" w:fill="FFFFFF"/>
        <w:tabs>
          <w:tab w:val="left" w:pos="993"/>
        </w:tabs>
        <w:spacing w:after="0"/>
        <w:ind w:left="993" w:right="283" w:hanging="426"/>
        <w:jc w:val="both"/>
        <w:textAlignment w:val="baseline"/>
        <w:outlineLvl w:val="2"/>
        <w:rPr>
          <w:rFonts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1. Отрасль науки,  по которой написана статья (культурология / искусствоведение /  исторические науки  исторические науки) – в левом углу.</w:t>
      </w:r>
    </w:p>
    <w:p w14:paraId="75374016">
      <w:pPr>
        <w:shd w:val="clear" w:color="auto" w:fill="FFFFFF"/>
        <w:tabs>
          <w:tab w:val="left" w:pos="993"/>
        </w:tabs>
        <w:spacing w:after="0"/>
        <w:ind w:left="993" w:right="283" w:hanging="426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2. </w:t>
      </w:r>
      <w:r>
        <w:fldChar w:fldCharType="begin"/>
      </w:r>
      <w:r>
        <w:instrText xml:space="preserve"> HYPERLINK "http://teacode.com/online/udc/" </w:instrText>
      </w:r>
      <w:r>
        <w:fldChar w:fldCharType="separate"/>
      </w:r>
      <w:r>
        <w:rPr>
          <w:rFonts w:ascii="Lora" w:hAnsi="Lora" w:eastAsia="Times New Roman" w:cs="Times New Roman"/>
          <w:sz w:val="24"/>
          <w:szCs w:val="24"/>
          <w:lang w:eastAsia="ru-RU"/>
        </w:rPr>
        <w:t>Индекс УДК</w:t>
      </w:r>
      <w:r>
        <w:rPr>
          <w:rFonts w:ascii="Lora" w:hAnsi="Lora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Lora" w:hAnsi="Lora" w:eastAsia="Times New Roman" w:cs="Times New Roman"/>
          <w:sz w:val="24"/>
          <w:szCs w:val="24"/>
          <w:lang w:eastAsia="ru-RU"/>
        </w:rPr>
        <w:t>  – в левом углу.</w:t>
      </w:r>
    </w:p>
    <w:p w14:paraId="35C8C8D4">
      <w:pPr>
        <w:shd w:val="clear" w:color="auto" w:fill="FFFFFF"/>
        <w:tabs>
          <w:tab w:val="left" w:pos="993"/>
        </w:tabs>
        <w:spacing w:after="0"/>
        <w:ind w:left="993" w:right="283" w:hanging="426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3. Сведения об авторе на русском и английском языке:</w:t>
      </w:r>
    </w:p>
    <w:p w14:paraId="5650F7B9">
      <w:pPr>
        <w:numPr>
          <w:ilvl w:val="0"/>
          <w:numId w:val="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  <w:tab w:val="clear" w:pos="1331"/>
        </w:tabs>
        <w:spacing w:after="0"/>
        <w:ind w:left="993" w:right="283" w:hanging="426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фамилия, имя отчество автора (полностью);</w:t>
      </w:r>
    </w:p>
    <w:p w14:paraId="0A6E5E70">
      <w:pPr>
        <w:numPr>
          <w:ilvl w:val="0"/>
          <w:numId w:val="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  <w:tab w:val="clear" w:pos="1331"/>
        </w:tabs>
        <w:spacing w:after="0"/>
        <w:ind w:left="993" w:right="283" w:hanging="426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ученая степень и звание;</w:t>
      </w:r>
    </w:p>
    <w:p w14:paraId="035DB408">
      <w:pPr>
        <w:numPr>
          <w:ilvl w:val="0"/>
          <w:numId w:val="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  <w:tab w:val="clear" w:pos="1331"/>
        </w:tabs>
        <w:spacing w:after="0"/>
        <w:ind w:left="993" w:right="283" w:hanging="426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должность;</w:t>
      </w:r>
    </w:p>
    <w:p w14:paraId="5FF30564">
      <w:pPr>
        <w:numPr>
          <w:ilvl w:val="0"/>
          <w:numId w:val="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  <w:tab w:val="clear" w:pos="1331"/>
        </w:tabs>
        <w:spacing w:after="0"/>
        <w:ind w:left="993" w:right="283" w:hanging="426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место работы (полное название без сокращений);</w:t>
      </w:r>
    </w:p>
    <w:p w14:paraId="30D077D3">
      <w:pPr>
        <w:numPr>
          <w:ilvl w:val="0"/>
          <w:numId w:val="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  <w:tab w:val="clear" w:pos="1331"/>
        </w:tabs>
        <w:spacing w:after="0"/>
        <w:ind w:left="993" w:right="283" w:hanging="426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"https://www.elibrary.ru/author_info.asp?isold=1" </w:instrText>
      </w:r>
      <w:r>
        <w:fldChar w:fldCharType="separate"/>
      </w:r>
      <w:r>
        <w:rPr>
          <w:rFonts w:ascii="Lora" w:hAnsi="Lora" w:eastAsia="Times New Roman" w:cs="Times New Roman"/>
          <w:sz w:val="24"/>
          <w:szCs w:val="24"/>
          <w:lang w:eastAsia="ru-RU"/>
        </w:rPr>
        <w:t>SPIN-код в РИНЦ</w:t>
      </w:r>
      <w:r>
        <w:rPr>
          <w:rFonts w:ascii="Lora" w:hAnsi="Lora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Lora" w:hAnsi="Lora" w:eastAsia="Times New Roman" w:cs="Times New Roman"/>
          <w:sz w:val="24"/>
          <w:szCs w:val="24"/>
          <w:lang w:eastAsia="ru-RU"/>
        </w:rPr>
        <w:t> в формате: 3333-3333 (при наличии).</w:t>
      </w:r>
    </w:p>
    <w:p w14:paraId="1AC51741">
      <w:pPr>
        <w:shd w:val="clear" w:color="auto" w:fill="FFFFFF"/>
        <w:tabs>
          <w:tab w:val="left" w:pos="993"/>
        </w:tabs>
        <w:spacing w:after="0"/>
        <w:ind w:left="993" w:right="283" w:hanging="426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4. Телефон, адрес электронной почты;</w:t>
      </w:r>
    </w:p>
    <w:p w14:paraId="752A9C08">
      <w:pPr>
        <w:shd w:val="clear" w:color="auto" w:fill="FFFFFF"/>
        <w:tabs>
          <w:tab w:val="left" w:pos="993"/>
        </w:tabs>
        <w:spacing w:after="0"/>
        <w:ind w:left="993" w:right="283" w:hanging="426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5. Название статьи, малая аннотация (350-400 знаков с учётом пробелов), ключевые  слова (8–12 слов) на русском языке.</w:t>
      </w:r>
    </w:p>
    <w:p w14:paraId="7CF6A87A">
      <w:pPr>
        <w:shd w:val="clear" w:color="auto" w:fill="FFFFFF"/>
        <w:tabs>
          <w:tab w:val="left" w:pos="851"/>
          <w:tab w:val="left" w:pos="993"/>
        </w:tabs>
        <w:spacing w:after="0"/>
        <w:ind w:left="993" w:right="283" w:hanging="426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6. Название статьи, малая аннотация (350–400 знаков с учётом пробелов), ключевые слова (8–12 слов) на английском языке.</w:t>
      </w:r>
    </w:p>
    <w:p w14:paraId="63C4A6AA">
      <w:pPr>
        <w:shd w:val="clear" w:color="auto" w:fill="FFFFFF"/>
        <w:tabs>
          <w:tab w:val="left" w:pos="851"/>
          <w:tab w:val="left" w:pos="993"/>
        </w:tabs>
        <w:spacing w:after="0"/>
        <w:ind w:left="993" w:right="283" w:hanging="426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7. </w:t>
      </w:r>
      <w:r>
        <w:rPr>
          <w:rFonts w:ascii="Lora" w:hAnsi="Lora" w:eastAsia="Times New Roman" w:cs="Times New Roman"/>
          <w:sz w:val="24"/>
          <w:szCs w:val="24"/>
          <w:lang w:eastAsia="ru-RU"/>
        </w:rPr>
        <w:t>Текст статьи (не менее 15000</w:t>
      </w:r>
      <w:r>
        <w:rPr>
          <w:rFonts w:ascii="Lora" w:hAnsi="Lora" w:eastAsia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Lora" w:hAnsi="Lora" w:eastAsia="Times New Roman" w:cs="Times New Roman"/>
          <w:sz w:val="24"/>
          <w:szCs w:val="24"/>
          <w:lang w:eastAsia="ru-RU"/>
        </w:rPr>
        <w:t>тыс. знаков с учётом пробелов).</w:t>
      </w:r>
    </w:p>
    <w:p w14:paraId="4E66FD3D">
      <w:pPr>
        <w:shd w:val="clear" w:color="auto" w:fill="FFFFFF"/>
        <w:spacing w:after="0"/>
        <w:ind w:left="709" w:right="283" w:hanging="142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8. Литература (в алфавитном порядке).</w:t>
      </w:r>
    </w:p>
    <w:p w14:paraId="0AC0FEC0">
      <w:pPr>
        <w:shd w:val="clear" w:color="auto" w:fill="FFFFFF"/>
        <w:tabs>
          <w:tab w:val="left" w:pos="851"/>
        </w:tabs>
        <w:spacing w:after="0"/>
        <w:ind w:left="993" w:right="283" w:hanging="426"/>
        <w:jc w:val="both"/>
        <w:textAlignment w:val="baseline"/>
        <w:rPr>
          <w:rFonts w:ascii="Lora" w:hAnsi="Lora" w:eastAsia="Times New Roman" w:cs="Times New Roman"/>
          <w:sz w:val="24"/>
          <w:szCs w:val="24"/>
          <w:u w:val="single"/>
          <w:lang w:eastAsia="ru-RU"/>
        </w:rPr>
      </w:pPr>
    </w:p>
    <w:p w14:paraId="21BBCB4C">
      <w:pPr>
        <w:shd w:val="clear" w:color="auto" w:fill="FFFFFF"/>
        <w:tabs>
          <w:tab w:val="left" w:pos="851"/>
        </w:tabs>
        <w:spacing w:after="0"/>
        <w:ind w:left="993" w:right="283" w:hanging="142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u w:val="single"/>
          <w:lang w:eastAsia="ru-RU"/>
        </w:rPr>
        <w:t>Обязательные структурные элементы научной статьи</w:t>
      </w:r>
      <w:r>
        <w:rPr>
          <w:rFonts w:ascii="Lora" w:hAnsi="Lora" w:eastAsia="Times New Roman" w:cs="Times New Roman"/>
          <w:sz w:val="24"/>
          <w:szCs w:val="24"/>
          <w:lang w:eastAsia="ru-RU"/>
        </w:rPr>
        <w:t>:</w:t>
      </w:r>
    </w:p>
    <w:p w14:paraId="61237570">
      <w:pPr>
        <w:shd w:val="clear" w:color="auto" w:fill="FFFFFF"/>
        <w:spacing w:after="0"/>
        <w:ind w:left="240" w:right="283"/>
        <w:jc w:val="both"/>
        <w:textAlignment w:val="baseline"/>
        <w:rPr>
          <w:rFonts w:ascii="Lora" w:hAnsi="Lora" w:eastAsia="Times New Roman" w:cs="Times New Roman"/>
          <w:b/>
          <w:i/>
          <w:sz w:val="24"/>
          <w:szCs w:val="24"/>
          <w:lang w:eastAsia="ru-RU"/>
        </w:rPr>
      </w:pPr>
      <w:r>
        <w:rPr>
          <w:rFonts w:ascii="Lora" w:hAnsi="Lora" w:eastAsia="Times New Roman" w:cs="Times New Roman"/>
          <w:i/>
          <w:sz w:val="24"/>
          <w:szCs w:val="24"/>
          <w:lang w:eastAsia="ru-RU"/>
        </w:rPr>
        <w:t xml:space="preserve">             </w:t>
      </w:r>
      <w:r>
        <w:rPr>
          <w:rFonts w:ascii="Lora" w:hAnsi="Lora" w:eastAsia="Times New Roman" w:cs="Times New Roman"/>
          <w:b/>
          <w:i/>
          <w:sz w:val="24"/>
          <w:szCs w:val="24"/>
          <w:lang w:eastAsia="ru-RU"/>
        </w:rPr>
        <w:t>Введение:</w:t>
      </w:r>
    </w:p>
    <w:p w14:paraId="18FC4F22">
      <w:pPr>
        <w:numPr>
          <w:ilvl w:val="0"/>
          <w:numId w:val="3"/>
        </w:numPr>
        <w:shd w:val="clear" w:color="auto" w:fill="FFFFFF"/>
        <w:tabs>
          <w:tab w:val="left" w:pos="1276"/>
          <w:tab w:val="clear" w:pos="720"/>
        </w:tabs>
        <w:spacing w:after="0"/>
        <w:ind w:left="1560" w:right="283" w:hanging="284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обоснование актуальности;</w:t>
      </w:r>
    </w:p>
    <w:p w14:paraId="69C8C70B">
      <w:pPr>
        <w:numPr>
          <w:ilvl w:val="0"/>
          <w:numId w:val="3"/>
        </w:numPr>
        <w:shd w:val="clear" w:color="auto" w:fill="FFFFFF"/>
        <w:tabs>
          <w:tab w:val="left" w:pos="1276"/>
          <w:tab w:val="clear" w:pos="720"/>
        </w:tabs>
        <w:spacing w:after="0"/>
        <w:ind w:left="1560" w:right="283" w:hanging="284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постановка проблемы в общем виде и ее связь с важными научными или практическими задачами;</w:t>
      </w:r>
    </w:p>
    <w:p w14:paraId="6DC8EC4C">
      <w:pPr>
        <w:numPr>
          <w:ilvl w:val="0"/>
          <w:numId w:val="3"/>
        </w:numPr>
        <w:shd w:val="clear" w:color="auto" w:fill="FFFFFF"/>
        <w:tabs>
          <w:tab w:val="left" w:pos="1276"/>
          <w:tab w:val="clear" w:pos="720"/>
        </w:tabs>
        <w:spacing w:after="0"/>
        <w:ind w:left="1560" w:right="283" w:hanging="284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анализ последних исследований и публикаций, на которые опирается автор;</w:t>
      </w:r>
    </w:p>
    <w:p w14:paraId="5923C27C">
      <w:pPr>
        <w:numPr>
          <w:ilvl w:val="0"/>
          <w:numId w:val="3"/>
        </w:numPr>
        <w:shd w:val="clear" w:color="auto" w:fill="FFFFFF"/>
        <w:tabs>
          <w:tab w:val="left" w:pos="1276"/>
          <w:tab w:val="clear" w:pos="720"/>
        </w:tabs>
        <w:spacing w:after="0"/>
        <w:ind w:left="1560" w:right="283" w:hanging="284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выделение нерешённых ранее частей общей проблемы, которым посвящается предложенная статья;</w:t>
      </w:r>
    </w:p>
    <w:p w14:paraId="15257F4D">
      <w:pPr>
        <w:numPr>
          <w:ilvl w:val="0"/>
          <w:numId w:val="3"/>
        </w:numPr>
        <w:shd w:val="clear" w:color="auto" w:fill="FFFFFF"/>
        <w:tabs>
          <w:tab w:val="left" w:pos="1276"/>
          <w:tab w:val="clear" w:pos="720"/>
        </w:tabs>
        <w:spacing w:after="0"/>
        <w:ind w:left="1560" w:right="283" w:hanging="284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объект и предмет исследования;</w:t>
      </w:r>
    </w:p>
    <w:p w14:paraId="556AFD8E">
      <w:pPr>
        <w:numPr>
          <w:ilvl w:val="0"/>
          <w:numId w:val="3"/>
        </w:numPr>
        <w:shd w:val="clear" w:color="auto" w:fill="FFFFFF"/>
        <w:tabs>
          <w:tab w:val="left" w:pos="993"/>
          <w:tab w:val="clear" w:pos="720"/>
        </w:tabs>
        <w:spacing w:after="0"/>
        <w:ind w:left="1560" w:right="283" w:hanging="284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формулировка цели статьи и постановка задач.</w:t>
      </w:r>
    </w:p>
    <w:p w14:paraId="3D3AC99E">
      <w:pPr>
        <w:shd w:val="clear" w:color="auto" w:fill="FFFFFF"/>
        <w:tabs>
          <w:tab w:val="left" w:pos="567"/>
          <w:tab w:val="left" w:pos="1701"/>
        </w:tabs>
        <w:spacing w:after="0"/>
        <w:ind w:left="567" w:right="283" w:firstLine="426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Lora" w:hAnsi="Lora" w:eastAsia="Times New Roman" w:cs="Times New Roman"/>
          <w:b/>
          <w:i/>
          <w:sz w:val="24"/>
          <w:szCs w:val="24"/>
          <w:lang w:eastAsia="ru-RU"/>
        </w:rPr>
        <w:t>Изложение основного материала</w:t>
      </w:r>
      <w:r>
        <w:rPr>
          <w:rFonts w:ascii="Lora" w:hAnsi="Lora" w:eastAsia="Times New Roman" w:cs="Times New Roman"/>
          <w:sz w:val="24"/>
          <w:szCs w:val="24"/>
          <w:lang w:eastAsia="ru-RU"/>
        </w:rPr>
        <w:t xml:space="preserve"> исследования с обоснованием полученных научных результатов и с учётом научной новизны исследования.</w:t>
      </w:r>
    </w:p>
    <w:p w14:paraId="5E0AB9F9">
      <w:pPr>
        <w:shd w:val="clear" w:color="auto" w:fill="FFFFFF"/>
        <w:tabs>
          <w:tab w:val="left" w:pos="567"/>
          <w:tab w:val="left" w:pos="1418"/>
        </w:tabs>
        <w:spacing w:after="0"/>
        <w:ind w:left="567" w:right="283" w:firstLine="426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b/>
          <w:i/>
          <w:sz w:val="24"/>
          <w:szCs w:val="24"/>
          <w:lang w:eastAsia="ru-RU"/>
        </w:rPr>
        <w:t>Выводы</w:t>
      </w:r>
      <w:r>
        <w:rPr>
          <w:rFonts w:ascii="Lora" w:hAnsi="Lora" w:eastAsia="Times New Roman" w:cs="Times New Roman"/>
          <w:sz w:val="24"/>
          <w:szCs w:val="24"/>
          <w:lang w:eastAsia="ru-RU"/>
        </w:rPr>
        <w:t xml:space="preserve"> по данному исследованию и перспективы дальнейшего изучения данного направления.</w:t>
      </w:r>
    </w:p>
    <w:p w14:paraId="12964B90">
      <w:pPr>
        <w:shd w:val="clear" w:color="auto" w:fill="FFFFFF"/>
        <w:spacing w:after="0" w:line="360" w:lineRule="auto"/>
        <w:ind w:left="709" w:right="283" w:hanging="426"/>
        <w:jc w:val="both"/>
        <w:textAlignment w:val="baseline"/>
        <w:outlineLvl w:val="2"/>
        <w:rPr>
          <w:rFonts w:ascii="Arial" w:hAnsi="Arial" w:eastAsia="Times New Roman" w:cs="Arial"/>
          <w:b/>
          <w:bCs/>
          <w:sz w:val="32"/>
          <w:szCs w:val="32"/>
          <w:lang w:eastAsia="ru-RU"/>
        </w:rPr>
      </w:pPr>
    </w:p>
    <w:p w14:paraId="22DAF679">
      <w:pPr>
        <w:pStyle w:val="11"/>
        <w:numPr>
          <w:ilvl w:val="0"/>
          <w:numId w:val="1"/>
        </w:numPr>
        <w:shd w:val="clear" w:color="auto" w:fill="FFFFFF"/>
        <w:spacing w:after="0" w:line="360" w:lineRule="auto"/>
        <w:ind w:right="283"/>
        <w:jc w:val="both"/>
        <w:textAlignment w:val="baseline"/>
        <w:outlineLvl w:val="2"/>
        <w:rPr>
          <w:rFonts w:ascii="Arial" w:hAnsi="Arial" w:eastAsia="Times New Roman" w:cs="Arial"/>
          <w:bCs/>
          <w:sz w:val="28"/>
          <w:szCs w:val="28"/>
          <w:lang w:eastAsia="ru-RU"/>
        </w:rPr>
      </w:pPr>
      <w:r>
        <w:rPr>
          <w:rFonts w:ascii="Arial" w:hAnsi="Arial" w:eastAsia="Times New Roman" w:cs="Arial"/>
          <w:bCs/>
          <w:sz w:val="28"/>
          <w:szCs w:val="28"/>
          <w:lang w:eastAsia="ru-RU"/>
        </w:rPr>
        <w:t>ТРЕБОВАНИЯ К ОФОРМЛЕНИЮ</w:t>
      </w:r>
    </w:p>
    <w:p w14:paraId="51EC83CF">
      <w:pPr>
        <w:shd w:val="clear" w:color="auto" w:fill="FFFFFF"/>
        <w:spacing w:after="0"/>
        <w:ind w:left="284" w:right="283" w:firstLine="425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Объём научной статьи должен составлять не менее 15000 знаков с пробелами (в данный объём не входят сведения об авторе, аннотация и ключевые слова).</w:t>
      </w:r>
    </w:p>
    <w:p w14:paraId="08E56F38">
      <w:pPr>
        <w:shd w:val="clear" w:color="auto" w:fill="FFFFFF"/>
        <w:spacing w:after="0"/>
        <w:ind w:left="284" w:right="283" w:firstLine="425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Поля: верхнее – 2 см, нижнее – 2 см, левое – 2 см, правое – 2 см; выравнивание – по ширине.</w:t>
      </w:r>
    </w:p>
    <w:p w14:paraId="4C35380E">
      <w:pPr>
        <w:shd w:val="clear" w:color="auto" w:fill="FFFFFF"/>
        <w:spacing w:after="0"/>
        <w:ind w:left="284" w:right="283" w:firstLine="425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Абзацный отступ – 1,25 см; абзацы отмечаются функцией «Отступ», устанавливаемой с использованием опции «абзац» (не с помощью пробелов); интервал между абзацами обычный.</w:t>
      </w:r>
    </w:p>
    <w:p w14:paraId="31A00656">
      <w:pPr>
        <w:shd w:val="clear" w:color="auto" w:fill="FFFFFF"/>
        <w:spacing w:after="0"/>
        <w:ind w:left="284" w:right="283" w:firstLine="425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Гарнитура Times New Roman; кегль 14; междустрочный интервал 1,5; интервал между буквами – «Обычный» (без уплотнений и разрежений); буква </w:t>
      </w:r>
      <w:r>
        <w:rPr>
          <w:rFonts w:ascii="Lora" w:hAnsi="Lora" w:eastAsia="Times New Roman" w:cs="Times New Roman"/>
          <w:b/>
          <w:bCs/>
          <w:i/>
          <w:iCs/>
          <w:sz w:val="24"/>
          <w:szCs w:val="24"/>
          <w:lang w:eastAsia="ru-RU"/>
        </w:rPr>
        <w:t>ё </w:t>
      </w:r>
      <w:r>
        <w:rPr>
          <w:rFonts w:ascii="Lora" w:hAnsi="Lora" w:eastAsia="Times New Roman" w:cs="Times New Roman"/>
          <w:sz w:val="24"/>
          <w:szCs w:val="24"/>
          <w:lang w:eastAsia="ru-RU"/>
        </w:rPr>
        <w:t>пропечатывается, а не заменяется буквой </w:t>
      </w:r>
      <w:r>
        <w:rPr>
          <w:rFonts w:ascii="Lora" w:hAnsi="Lora" w:eastAsia="Times New Roman" w:cs="Times New Roman"/>
          <w:b/>
          <w:bCs/>
          <w:i/>
          <w:iCs/>
          <w:sz w:val="24"/>
          <w:szCs w:val="24"/>
          <w:lang w:eastAsia="ru-RU"/>
        </w:rPr>
        <w:t>е</w:t>
      </w:r>
      <w:r>
        <w:rPr>
          <w:rFonts w:ascii="Lora" w:hAnsi="Lora" w:eastAsia="Times New Roman" w:cs="Times New Roman"/>
          <w:sz w:val="24"/>
          <w:szCs w:val="24"/>
          <w:lang w:eastAsia="ru-RU"/>
        </w:rPr>
        <w:t>; не допускаются автоматические переносы, а также переносы, которые искажают смысл слова, переносы аббревиатур, которые пишутся прописными буквами (ГОСТ, ВАК, ГБОУ); кавычки: типографские (« »), кавычки внутри цитат (“ ”).</w:t>
      </w:r>
    </w:p>
    <w:p w14:paraId="70A3C573">
      <w:pPr>
        <w:shd w:val="clear" w:color="auto" w:fill="FFFFFF"/>
        <w:spacing w:after="0"/>
        <w:ind w:left="284" w:right="283" w:firstLine="425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Названия оригинальных музыкальных, литературных произведений, фильмов и т. п. приводятся обычным шрифтом, с прописной буквы, в кавычках. Жанровые названия – без кавычек. Порядковые номера симфоний, концертов, сонат даются словами (не цифрой). Обозначения опусов не отделяются от названия запятой. Например: Этюд h-moll op. 4 № 3, Второй виолончельный концерт ор. 100. Иностранные термины, музыкальные обозначения на латинице выделяются курсивом (например, </w:t>
      </w:r>
      <w:r>
        <w:rPr>
          <w:rFonts w:ascii="Lora" w:hAnsi="Lora" w:eastAsia="Times New Roman" w:cs="Times New Roman"/>
          <w:i/>
          <w:iCs/>
          <w:sz w:val="24"/>
          <w:szCs w:val="24"/>
          <w:lang w:eastAsia="ru-RU"/>
        </w:rPr>
        <w:t>ritenuto, legato, C-dur, ff</w:t>
      </w:r>
      <w:r>
        <w:rPr>
          <w:rFonts w:ascii="Lora" w:hAnsi="Lora" w:eastAsia="Times New Roman" w:cs="Times New Roman"/>
          <w:sz w:val="24"/>
          <w:szCs w:val="24"/>
          <w:lang w:eastAsia="ru-RU"/>
        </w:rPr>
        <w:t>).</w:t>
      </w:r>
    </w:p>
    <w:p w14:paraId="687163D9">
      <w:pPr>
        <w:shd w:val="clear" w:color="auto" w:fill="FFFFFF"/>
        <w:spacing w:after="0"/>
        <w:ind w:left="284" w:right="283" w:firstLine="425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Инициалы приводятся полностью (как правило, двойные – у русских персон, одинарные или двойные – у иностранных) через неразрывные пробелы (комбинация клавиш Ctrl+Shift+пробел): С. В. Рахманинов, Й. Гайдн. Недопустимо отделение инициалов от фамилий. Придерживайтесь в оформлении единообразия в оформлении инициалов, например: В. И. Петров, либо Петров В. И. Предпочтительно: В. И. Петров.</w:t>
      </w:r>
    </w:p>
    <w:p w14:paraId="4B3E0D36">
      <w:pPr>
        <w:shd w:val="clear" w:color="auto" w:fill="FFFFFF"/>
        <w:spacing w:after="0"/>
        <w:ind w:left="284" w:right="283" w:firstLine="425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Даты обозначаются цифрами: века – римскими, годы и десятилетия – арабскими; при указании периода (десятилетия) следует указывать годы полностью, в формате 1920–1930-е гг. (вместо 20–30-е годы ХХ столетия).</w:t>
      </w:r>
    </w:p>
    <w:p w14:paraId="4FAEC7CC">
      <w:pPr>
        <w:shd w:val="clear" w:color="auto" w:fill="FFFFFF"/>
        <w:spacing w:after="0"/>
        <w:ind w:left="284" w:right="283" w:firstLine="425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Схемы, таблицы, фотографии, рисунки нумеруются и предоставляются с названиями (подписями) или заголовками; таблицы, схемы, диаграммы должны быть чёрно-белыми, без цветной заливки, допускается штриховка. Каждый рисунок должен быть пронумерован и подписан. Графические размеры таблиц и рисунков в тексте – 110 х 170. Название таблицы выравнивается по левому краю над формой таблицы, без абзацного отступа. Изложение таблицы начинается через 1,5 интервал от основного текста. Таблица располагается под текстом, в котором впервые дана ссылка на неё, или на следующей странице. Таблица должна быть выполнена только в книжной ориентации. Если таблица выходит за формат страницы, её делят на части, при этом в каждой части повторяют её заголовочную часть. </w:t>
      </w:r>
      <w:r>
        <w:rPr>
          <w:rFonts w:ascii="Lora" w:hAnsi="Lora" w:eastAsia="Times New Roman" w:cs="Times New Roman"/>
          <w:i/>
          <w:iCs/>
          <w:sz w:val="24"/>
          <w:szCs w:val="24"/>
          <w:lang w:eastAsia="ru-RU"/>
        </w:rPr>
        <w:t xml:space="preserve">Шрифт таблиц: </w:t>
      </w:r>
      <w:r>
        <w:rPr>
          <w:rFonts w:ascii="Lora" w:hAnsi="Lora" w:eastAsia="Times New Roman" w:cs="Times New Roman"/>
          <w:sz w:val="24"/>
          <w:szCs w:val="24"/>
          <w:lang w:eastAsia="ru-RU"/>
        </w:rPr>
        <w:t>9,5 пт. Минимальный размер шрифта в таблице – 8 пт. Таблицы не должны превышать 11 см по ширине. Рисунки обязательно должны быть сгруппированы (то есть не должны «разваливаться» при перемещении и форматировании); подписи не должны быть частью рисунков; надписи и другие обозначения на графиках и рисунках должны быть чёткими и легко читаемыми; в тексте статьи обязательно должны содержаться ссылки на таблицы, рисунки, графики. Редакция не улучшает качества рисунков и не производит исправления ошибок, допущенных в рисунке. Рисунки, таблицы, схемы должны иметь порядковый номер, название и объяснение всех условных обозначений. Все графы в таблицах должны быть озаглавлены. При обнаружении ошибок в рисунке, схеме, таблице редакция оставляет за собой право на удаление рисунка и текста, имеющего к нему отношение.</w:t>
      </w:r>
    </w:p>
    <w:p w14:paraId="6618390A">
      <w:pPr>
        <w:shd w:val="clear" w:color="auto" w:fill="FFFFFF"/>
        <w:spacing w:after="0"/>
        <w:ind w:left="284" w:right="283" w:firstLine="425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Иллюстрации, нотные примеры выполняются методом компьютерной графики или нотографии. Нотный пример должен сопровождаться информацией, расположенной в следующем порядке: слева – сквозная нумерация (пример № 1 и т. д.), справа – фамилия и инициалы автора, название произведения, его части и т. п. Сопроводительная информация набирается в редакторе MS Word, размер шрифта – 12.</w:t>
      </w:r>
    </w:p>
    <w:p w14:paraId="08F6E380">
      <w:pPr>
        <w:shd w:val="clear" w:color="auto" w:fill="FFFFFF"/>
        <w:spacing w:after="0"/>
        <w:ind w:left="284" w:right="283" w:firstLine="425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Все выделения текста внутри цитат уточняются в круглых скобках: </w:t>
      </w:r>
      <w:r>
        <w:rPr>
          <w:rFonts w:ascii="Lora" w:hAnsi="Lora" w:eastAsia="Times New Roman" w:cs="Times New Roman"/>
          <w:i/>
          <w:iCs/>
          <w:sz w:val="24"/>
          <w:szCs w:val="24"/>
          <w:lang w:eastAsia="ru-RU"/>
        </w:rPr>
        <w:t xml:space="preserve">(курсив автора. – Фамилия и инициалы) </w:t>
      </w:r>
      <w:r>
        <w:rPr>
          <w:rFonts w:ascii="Lora" w:hAnsi="Lora" w:eastAsia="Times New Roman" w:cs="Times New Roman"/>
          <w:sz w:val="24"/>
          <w:szCs w:val="24"/>
          <w:lang w:eastAsia="ru-RU"/>
        </w:rPr>
        <w:t>или </w:t>
      </w:r>
      <w:r>
        <w:rPr>
          <w:rFonts w:ascii="Lora" w:hAnsi="Lora" w:eastAsia="Times New Roman" w:cs="Times New Roman"/>
          <w:i/>
          <w:iCs/>
          <w:sz w:val="24"/>
          <w:szCs w:val="24"/>
          <w:lang w:eastAsia="ru-RU"/>
        </w:rPr>
        <w:t>(курсив мой. – Фамилия и инициалы)</w:t>
      </w:r>
      <w:r>
        <w:rPr>
          <w:rFonts w:ascii="Lora" w:hAnsi="Lora" w:eastAsia="Times New Roman" w:cs="Times New Roman"/>
          <w:sz w:val="24"/>
          <w:szCs w:val="24"/>
          <w:lang w:eastAsia="ru-RU"/>
        </w:rPr>
        <w:t>.</w:t>
      </w:r>
    </w:p>
    <w:p w14:paraId="2F06CB6C">
      <w:pPr>
        <w:shd w:val="clear" w:color="auto" w:fill="FFFFFF"/>
        <w:spacing w:after="0"/>
        <w:ind w:left="284" w:right="283" w:firstLine="425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Страницы присланных материалов не нумеруются.</w:t>
      </w:r>
    </w:p>
    <w:p w14:paraId="308392C2">
      <w:pPr>
        <w:shd w:val="clear" w:color="auto" w:fill="FFFFFF"/>
        <w:spacing w:after="0"/>
        <w:ind w:left="284" w:right="283" w:firstLine="425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Электронный вариант статьи выполняется в текстовом редакторе Microsoft Word и сохраняется с расширением *.rtf, *.doc, *.docx.</w:t>
      </w:r>
    </w:p>
    <w:p w14:paraId="70A770BD">
      <w:pPr>
        <w:shd w:val="clear" w:color="auto" w:fill="FFFFFF"/>
        <w:spacing w:after="0"/>
        <w:ind w:left="284" w:right="283" w:firstLine="425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Библиографические ссылки на использованные источники и примечания указываются в тексте статьи в квадратных скобках (например, [1], или [1, с. 56], или [1, с. 27–48]).</w:t>
      </w:r>
    </w:p>
    <w:p w14:paraId="0331C05D">
      <w:pPr>
        <w:shd w:val="clear" w:color="auto" w:fill="FFFFFF"/>
        <w:spacing w:after="0"/>
        <w:ind w:left="284" w:right="283" w:firstLine="425"/>
        <w:jc w:val="both"/>
        <w:textAlignment w:val="baseline"/>
        <w:rPr>
          <w:rFonts w:ascii="Lora" w:hAnsi="Lora" w:eastAsia="Times New Roman" w:cs="Times New Roman"/>
          <w:sz w:val="24"/>
          <w:szCs w:val="24"/>
          <w:lang w:eastAsia="ru-RU"/>
        </w:rPr>
      </w:pPr>
      <w:r>
        <w:rPr>
          <w:rFonts w:ascii="Lora" w:hAnsi="Lora" w:eastAsia="Times New Roman" w:cs="Times New Roman"/>
          <w:sz w:val="24"/>
          <w:szCs w:val="24"/>
          <w:lang w:eastAsia="ru-RU"/>
        </w:rPr>
        <w:t>В библиографический список (под заглавием Литература) следует включать только те источники, на которые есть ссылки в тексте статьи. Список оформляется по </w:t>
      </w:r>
      <w:r>
        <w:fldChar w:fldCharType="begin"/>
      </w:r>
      <w:r>
        <w:instrText xml:space="preserve"> HYPERLINK "https://kukiit.ru/wp-content/uploads/2021/02/GOST_R_7_0_100_2018_1204.pdf" </w:instrText>
      </w:r>
      <w:r>
        <w:fldChar w:fldCharType="separate"/>
      </w:r>
      <w:r>
        <w:rPr>
          <w:rFonts w:ascii="Lora" w:hAnsi="Lora" w:eastAsia="Times New Roman" w:cs="Times New Roman"/>
          <w:sz w:val="24"/>
          <w:szCs w:val="24"/>
          <w:lang w:eastAsia="ru-RU"/>
        </w:rPr>
        <w:t>ГОСТу Р 7.0.100–2018 «Библиографическая запись. Библиографическое описание»</w:t>
      </w:r>
      <w:r>
        <w:rPr>
          <w:rFonts w:ascii="Lora" w:hAnsi="Lora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Lora" w:hAnsi="Lora" w:eastAsia="Times New Roman" w:cs="Times New Roman"/>
          <w:sz w:val="24"/>
          <w:szCs w:val="24"/>
          <w:lang w:eastAsia="ru-RU"/>
        </w:rPr>
        <w:t xml:space="preserve"> (используется краткий вариант библиографического описания, то есть содержащий только обязательные элементы). П</w:t>
      </w:r>
      <w:r>
        <w:rPr>
          <w:rFonts w:ascii="Lora" w:hAnsi="Lora" w:eastAsia="Times New Roman" w:cs="Times New Roman"/>
          <w:sz w:val="24"/>
          <w:szCs w:val="24"/>
          <w:lang w:eastAsia="ru-RU"/>
        </w:rPr>
        <w:t xml:space="preserve">ри этом запятая после фамилии автора, перед инициалами не ставится, </w:t>
      </w:r>
      <w:r>
        <w:rPr>
          <w:rFonts w:ascii="Lora" w:hAnsi="Lora" w:eastAsia="Times New Roman" w:cs="Times New Roman"/>
          <w:sz w:val="24"/>
          <w:szCs w:val="24"/>
          <w:lang w:val="en-US" w:eastAsia="ru-RU"/>
        </w:rPr>
        <w:t>ISBN</w:t>
      </w:r>
      <w:r>
        <w:rPr>
          <w:rFonts w:ascii="Lora" w:hAnsi="Lora" w:eastAsia="Times New Roman" w:cs="Times New Roman"/>
          <w:sz w:val="24"/>
          <w:szCs w:val="24"/>
          <w:lang w:eastAsia="ru-RU"/>
        </w:rPr>
        <w:t xml:space="preserve"> и другие международные идентификаторы не указываются. Список литературы формируется в алфавитном порядке, сначала русскоязычные, затем иноязычные источники, с обязательным указанием места и года издательства, количества страниц. Использование в списке литературы формулировки «Там же» недопустимо.</w:t>
      </w:r>
    </w:p>
    <w:p w14:paraId="1C288EB7">
      <w:pPr>
        <w:spacing w:after="0"/>
        <w:ind w:left="20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авторами в качестве источника информации материалов или сообщений иностранного средства массовой информации и (или) российского юридического лица, выполняющего функции иностранного агента и (или) иных организаций, деятельность которых признана нежелательной на территории Российской Федерации (см. реестры на официальном сайте и информационных порталах Минюста России </w:t>
      </w:r>
      <w:r>
        <w:rPr>
          <w:rFonts w:ascii="Lora" w:hAnsi="Lora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URL: http://unro. mini</w:t>
      </w:r>
      <w:r>
        <w:rPr>
          <w:rFonts w:ascii="Times New Roman" w:hAnsi="Times New Roman" w:cs="Times New Roman"/>
          <w:sz w:val="24"/>
          <w:szCs w:val="24"/>
          <w:lang w:val="en-US"/>
        </w:rPr>
        <w:t>ust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NKOForeignAgent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aspx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fldChar w:fldCharType="begin"/>
      </w:r>
      <w:r>
        <w:instrText xml:space="preserve"> HYPERLINK "https://minjust.gov.ru/ru/documents/7755/"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https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://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minjust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gov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documents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/7755/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fldChar w:fldCharType="begin"/>
      </w:r>
      <w:r>
        <w:instrText xml:space="preserve"> HYPERLINK "https://minjust.gov.ru/ru/documents/7756/"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https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://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minjust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gov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documents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/7756/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), цитируемый текст должен сопровождаться следующим указанием: «Данное сообщение (материал) создано (распространено) иностранным средством массовой информации, выполняющим функции иностранного агента» или: «Данное сообщение (материал) создано (распространено) российским юридическим лицом, выполняющим функции иностранного агента». Указание подлежит размещению в начале каждого цитируемого фрагмента сообщения (материала) СМИ или НКО, выполняющего функции иностранного агента, и выделяется полужирным шрифтом (Приказ Роскомнадзора от 23.09.2020 № 124). При упоминании в тексте статьи названия организации (НКО, СМИ), включенной в один из вышеуказанных реестров Минюста России (без размещения цитаты из материалов или сообщений данных организаций) необходимо дополнить его соответствующим уведомлением произвольной формы, которое может быть приведено в скобках (или через запятую) непосредственно в тексте, сразу после названия организации, либо вынесено в сноску (текст уведомления размещается внизу страницы или непосредственно под таблицей, рисунком, в которых упоминается данная организация), например: «...По данным MEDIA DEVELOPMENT INVESTMENT FUND (организация, деятельность которой признана нежелательной на территории РФ), одной из ключевых проблем развития инвестиционной инфраструктуры является», или: «Материалы исследования, проведенного Левадацентром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свидетельствуют об изменении отношения молодежи к курению». </w:t>
      </w:r>
    </w:p>
    <w:p w14:paraId="10D0800A">
      <w:pPr>
        <w:spacing w:after="0"/>
        <w:ind w:left="851" w:right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Организация включена Минюстом России в реестр НКО, выполняющих функции иностранного агента. URL: </w:t>
      </w:r>
      <w:r>
        <w:fldChar w:fldCharType="begin"/>
      </w:r>
      <w:r>
        <w:instrText xml:space="preserve"> HYPERLINK "http://unro.minjust.ru/NKOForeignAgent.aspx"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auto"/>
          <w:sz w:val="18"/>
          <w:szCs w:val="18"/>
          <w:u w:val="none"/>
        </w:rPr>
        <w:t>http://unro.minjust.ru/NKOForeignAgent.aspx</w:t>
      </w:r>
      <w:r>
        <w:rPr>
          <w:rStyle w:val="7"/>
          <w:rFonts w:ascii="Times New Roman" w:hAnsi="Times New Roman" w:cs="Times New Roman"/>
          <w:color w:val="auto"/>
          <w:sz w:val="18"/>
          <w:szCs w:val="18"/>
          <w:u w:val="none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BA4D13B">
      <w:pPr>
        <w:spacing w:after="0" w:line="360" w:lineRule="auto"/>
        <w:ind w:left="284" w:right="283"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76E569B9">
      <w:pPr>
        <w:spacing w:after="0"/>
        <w:ind w:left="284" w:right="283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8A56CB">
      <w:pPr>
        <w:spacing w:after="0"/>
        <w:ind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ИСПОЛЬЗОВАНИЕ ИСКУССТВЕННОГО ИНТЕЛЛЕКТА </w:t>
      </w:r>
    </w:p>
    <w:p w14:paraId="355A8CF3">
      <w:pPr>
        <w:spacing w:after="0"/>
        <w:ind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ПУБЛИКАЦИЯХ</w:t>
      </w:r>
    </w:p>
    <w:p w14:paraId="4E38103C">
      <w:pPr>
        <w:spacing w:after="0"/>
        <w:ind w:left="284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901D55">
      <w:pPr>
        <w:spacing w:after="0"/>
        <w:ind w:left="28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появлением и активным внедрением в научно-исследовательскую деятельность генеративного искусственного интеллекта (ИИ) авторам научных статей, использующих ChatGPT, Copilot, Grok 3, DeepSeek и другие программы ИИ, рекомендуем следовать следующим указаниям:</w:t>
      </w:r>
    </w:p>
    <w:p w14:paraId="3178E029">
      <w:pPr>
        <w:tabs>
          <w:tab w:val="left" w:pos="1134"/>
        </w:tabs>
        <w:spacing w:after="0"/>
        <w:ind w:left="28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Придерживаться ГОСТ Р 71657-2024 «Технологии искусственного интеллекта в образовании. Функциональная подсистема создания научных публикаций. Общие положения» (https://files.stroyinf.ru/Data/836/83601.pdf); ГОСТ Р 70949-2023 «Технологии искусственного интеллекта в образовании. Применение искусственного интеллекта в научно-исследовательской деятельности. Варианты использования» (https://meganorm.ru/Data/814/81496.pdf).</w:t>
      </w:r>
    </w:p>
    <w:p w14:paraId="2026177A">
      <w:pPr>
        <w:tabs>
          <w:tab w:val="left" w:pos="1134"/>
        </w:tabs>
        <w:spacing w:after="0"/>
        <w:ind w:left="28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Обязательно указывать, если в процессе создания статьи использовались инструменты генеративного ИИ. Это должно быть отражено:</w:t>
      </w:r>
    </w:p>
    <w:p w14:paraId="2AF43E53">
      <w:pPr>
        <w:tabs>
          <w:tab w:val="left" w:pos="1134"/>
        </w:tabs>
        <w:spacing w:after="0"/>
        <w:ind w:left="28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 введении: рекомендуется выделить пункт «Средства генеративного искусственного интеллекта», следующий за пунктом «Методы исследования», в котором будут перечислены все средства генеративного ИИ, использованные при подготовке текста, и для каждого средства сформулирована цель и формат использования (например, генерация текста, редактирование текста, оформление библиографического списка, поиск примеров и пр.);</w:t>
      </w:r>
    </w:p>
    <w:p w14:paraId="69A12360">
      <w:pPr>
        <w:tabs>
          <w:tab w:val="left" w:pos="1134"/>
        </w:tabs>
        <w:spacing w:after="0"/>
        <w:ind w:left="28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основном тексте статьи: при описании процедуры исследования, указав цель использования инструмента ИИ, предоставить prompt – командный вопрос, который был использован, а затем любую часть соответствующего текста, который был создан ИИ в ответ; </w:t>
      </w:r>
    </w:p>
    <w:p w14:paraId="3C3CF7AC">
      <w:pPr>
        <w:tabs>
          <w:tab w:val="left" w:pos="1134"/>
        </w:tabs>
        <w:spacing w:after="0"/>
        <w:ind w:left="284" w:right="283" w:firstLine="567"/>
        <w:jc w:val="both"/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списке литературы: наименование и выходные данные (версия) всех используемых средств генеративного ИИ вносятся в основной список литературы, после русскоязычных источников. Образец оформления библиографической записи в списке литературы: </w:t>
      </w:r>
      <w:r>
        <w:rPr>
          <w:rFonts w:ascii="Times New Roman" w:hAnsi="Times New Roman" w:cs="Times New Roman"/>
          <w:sz w:val="24"/>
          <w:szCs w:val="24"/>
          <w:lang w:val="en-US"/>
        </w:rPr>
        <w:t>Perplexity</w:t>
      </w:r>
      <w:r>
        <w:rPr>
          <w:rFonts w:ascii="Times New Roman" w:hAnsi="Times New Roman" w:cs="Times New Roman"/>
          <w:sz w:val="24"/>
          <w:szCs w:val="24"/>
        </w:rPr>
        <w:t xml:space="preserve"> (2024). </w:t>
      </w:r>
      <w:r>
        <w:rPr>
          <w:rFonts w:ascii="Times New Roman" w:hAnsi="Times New Roman" w:cs="Times New Roman"/>
          <w:sz w:val="24"/>
          <w:szCs w:val="24"/>
          <w:lang w:val="en-US"/>
        </w:rPr>
        <w:t>ChatGPT</w:t>
      </w:r>
      <w:r>
        <w:rPr>
          <w:rFonts w:ascii="Times New Roman" w:hAnsi="Times New Roman" w:cs="Times New Roman"/>
          <w:sz w:val="24"/>
          <w:szCs w:val="24"/>
        </w:rPr>
        <w:t>-4 (десктопная версия) [</w:t>
      </w:r>
      <w:r>
        <w:rPr>
          <w:rFonts w:ascii="Times New Roman" w:hAnsi="Times New Roman" w:cs="Times New Roman"/>
          <w:sz w:val="24"/>
          <w:szCs w:val="24"/>
          <w:lang w:val="en-US"/>
        </w:rPr>
        <w:t>Voice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lang w:val="en-US"/>
        </w:rPr>
        <w:t>Language</w:t>
      </w:r>
      <w:r>
        <w:rPr>
          <w:rFonts w:ascii="Times New Roman" w:hAnsi="Times New Roman" w:cs="Times New Roman"/>
          <w:sz w:val="24"/>
          <w:szCs w:val="24"/>
        </w:rPr>
        <w:t xml:space="preserve">”]. – </w:t>
      </w:r>
      <w:r>
        <w:fldChar w:fldCharType="begin"/>
      </w:r>
      <w:r>
        <w:instrText xml:space="preserve"> HYPERLINK "https://www.perplexity.ai/"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https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://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www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perplexity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ai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14:paraId="3B79C4BF">
      <w:pPr>
        <w:tabs>
          <w:tab w:val="left" w:pos="1134"/>
        </w:tabs>
        <w:spacing w:after="0"/>
        <w:ind w:left="28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Автор несет ответственность за корректное оформление ссылок на средства генеративного ИИ, использованных при подготовке текста работы. Ссылки на генеративный ИИ приводятся непосредственно в тексте статьи </w:t>
      </w:r>
      <w:r>
        <w:rPr>
          <w:rFonts w:ascii="Lora" w:hAnsi="Lora" w:eastAsia="Times New Roman" w:cs="Times New Roman"/>
          <w:sz w:val="24"/>
          <w:szCs w:val="24"/>
          <w:lang w:eastAsia="ru-RU"/>
        </w:rPr>
        <w:t>в квадратных скобках</w:t>
      </w:r>
      <w:r>
        <w:rPr>
          <w:rFonts w:ascii="Times New Roman" w:hAnsi="Times New Roman" w:cs="Times New Roman"/>
          <w:sz w:val="24"/>
          <w:szCs w:val="24"/>
        </w:rPr>
        <w:t xml:space="preserve"> согласно номеру в списке литературы.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EB0ED87">
      <w:pPr>
        <w:tabs>
          <w:tab w:val="left" w:pos="1134"/>
        </w:tabs>
        <w:spacing w:after="0"/>
        <w:ind w:left="28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Все ответы, сгенерированные ИИ, должны проходить тщательную проверку и редактуру со стороны человека. Авторы должны убедиться, что информация, предоставленная ИИ, точна, актуальна и соответствует действительности, а также соответствует научным стандартам.</w:t>
      </w:r>
    </w:p>
    <w:p w14:paraId="255352B8">
      <w:pPr>
        <w:tabs>
          <w:tab w:val="left" w:pos="1134"/>
        </w:tabs>
        <w:spacing w:after="0"/>
        <w:ind w:left="28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Авторы должны соблюдать этические нормы и требования к оригинальности текста. Важно избегать случаев плагиата, все части статьи, созданные с помощью ИИ, должны быть адаптированы и переработаны автором так, чтобы они отражали его собственный стиль и мыслительную деятельность.</w:t>
      </w:r>
    </w:p>
    <w:p w14:paraId="4B95D211">
      <w:pPr>
        <w:tabs>
          <w:tab w:val="left" w:pos="1134"/>
        </w:tabs>
        <w:spacing w:after="0"/>
        <w:ind w:left="28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 использовании ИИ для поиска информации или генерации контента важно корректно цитировать первоисточники и указывать научные работы, на которые ссылается ИИ, если это возможно.</w:t>
      </w:r>
    </w:p>
    <w:p w14:paraId="44902679">
      <w:pPr>
        <w:tabs>
          <w:tab w:val="left" w:pos="1134"/>
        </w:tabs>
        <w:spacing w:after="0"/>
        <w:ind w:left="28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 обнаружении признаков использования ИИ и при отсутствии дисклеймера, исключается возможность опубликования статьи данного автора по данной тематике.</w:t>
      </w:r>
    </w:p>
    <w:p w14:paraId="42A127A6">
      <w:pPr>
        <w:tabs>
          <w:tab w:val="left" w:pos="1134"/>
        </w:tabs>
        <w:spacing w:after="0"/>
        <w:ind w:left="28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екомендуем авторам быть максимально прозрачными в отношении своего использования ИИ в процессе написания. Это не только улучшит качество публикации, но и повысит доверие к результатам исследования со стороны научного сообщества.</w:t>
      </w:r>
    </w:p>
    <w:p w14:paraId="7F845490">
      <w:pPr>
        <w:spacing w:after="0"/>
        <w:ind w:right="283"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or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67761"/>
    <w:multiLevelType w:val="multilevel"/>
    <w:tmpl w:val="47A6776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17458"/>
    <w:multiLevelType w:val="multilevel"/>
    <w:tmpl w:val="5B617458"/>
    <w:lvl w:ilvl="0" w:tentative="0">
      <w:start w:val="1"/>
      <w:numFmt w:val="bullet"/>
      <w:lvlText w:val=""/>
      <w:lvlJc w:val="left"/>
      <w:pPr>
        <w:tabs>
          <w:tab w:val="left" w:pos="1331"/>
        </w:tabs>
        <w:ind w:left="1331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2051"/>
        </w:tabs>
        <w:ind w:left="2051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771"/>
        </w:tabs>
        <w:ind w:left="2771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3491"/>
        </w:tabs>
        <w:ind w:left="3491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4211"/>
        </w:tabs>
        <w:ind w:left="4211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931"/>
        </w:tabs>
        <w:ind w:left="4931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651"/>
        </w:tabs>
        <w:ind w:left="5651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6371"/>
        </w:tabs>
        <w:ind w:left="6371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7091"/>
        </w:tabs>
        <w:ind w:left="7091" w:hanging="360"/>
      </w:pPr>
      <w:rPr>
        <w:rFonts w:hint="default" w:ascii="Wingdings" w:hAnsi="Wingdings"/>
        <w:sz w:val="20"/>
      </w:rPr>
    </w:lvl>
  </w:abstractNum>
  <w:abstractNum w:abstractNumId="2">
    <w:nsid w:val="6D051E89"/>
    <w:multiLevelType w:val="multilevel"/>
    <w:tmpl w:val="6D051E89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7"/>
    <w:rsid w:val="00030FC7"/>
    <w:rsid w:val="000957D4"/>
    <w:rsid w:val="00147CB4"/>
    <w:rsid w:val="001C062C"/>
    <w:rsid w:val="001C2CF8"/>
    <w:rsid w:val="001C4658"/>
    <w:rsid w:val="002132C3"/>
    <w:rsid w:val="0024617A"/>
    <w:rsid w:val="004C00E1"/>
    <w:rsid w:val="00563D7D"/>
    <w:rsid w:val="00594DE2"/>
    <w:rsid w:val="00622D9B"/>
    <w:rsid w:val="006D4909"/>
    <w:rsid w:val="007203D4"/>
    <w:rsid w:val="00746BF2"/>
    <w:rsid w:val="00766C07"/>
    <w:rsid w:val="00786524"/>
    <w:rsid w:val="007B48FA"/>
    <w:rsid w:val="007C0343"/>
    <w:rsid w:val="007D117B"/>
    <w:rsid w:val="007D31CB"/>
    <w:rsid w:val="008464C8"/>
    <w:rsid w:val="008B61F6"/>
    <w:rsid w:val="00915BE9"/>
    <w:rsid w:val="00937B14"/>
    <w:rsid w:val="00A40227"/>
    <w:rsid w:val="00A75C71"/>
    <w:rsid w:val="00A8214E"/>
    <w:rsid w:val="00B75410"/>
    <w:rsid w:val="00B81411"/>
    <w:rsid w:val="00BB0D66"/>
    <w:rsid w:val="00C94F19"/>
    <w:rsid w:val="00CF759E"/>
    <w:rsid w:val="00D33809"/>
    <w:rsid w:val="00D42FE4"/>
    <w:rsid w:val="00D43038"/>
    <w:rsid w:val="00D77FCC"/>
    <w:rsid w:val="00E00347"/>
    <w:rsid w:val="00E05FF5"/>
    <w:rsid w:val="00EA2A61"/>
    <w:rsid w:val="00EA31DB"/>
    <w:rsid w:val="00F51455"/>
    <w:rsid w:val="00F665E8"/>
    <w:rsid w:val="42A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uiPriority w:val="99"/>
    <w:rPr>
      <w:color w:val="0000FF"/>
      <w:u w:val="single"/>
    </w:rPr>
  </w:style>
  <w:style w:type="paragraph" w:styleId="8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3 Знак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3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">
    <w:name w:val="Текст выноски Знак"/>
    <w:basedOn w:val="4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F4DE-B9D1-48FF-8793-0A901365C8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2217</Words>
  <Characters>12641</Characters>
  <Lines>105</Lines>
  <Paragraphs>29</Paragraphs>
  <TotalTime>195</TotalTime>
  <ScaleCrop>false</ScaleCrop>
  <LinksUpToDate>false</LinksUpToDate>
  <CharactersWithSpaces>14829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2025-02-05T06:39:00Z</dcterms:created>
  <dc:creator>User1</dc:creator>
  <cp:lastModifiedBy>ПК-2</cp:lastModifiedBy>
  <cp:lastPrinted>2025-03-17T13:22:00Z</cp:lastPrinted>
  <dcterms:modified xsi:type="dcterms:W3CDTF">2025-04-11T09:49:25Z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3C42786B16E747E896335B8FD1787339_12</vt:lpwstr>
  </property>
</Properties>
</file>