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A0" w:rsidRDefault="00061566">
      <w:pPr>
        <w:jc w:val="right"/>
        <w:rPr>
          <w:b/>
          <w:lang w:val="ru-RU" w:eastAsia="uk-UA"/>
        </w:rPr>
      </w:pPr>
      <w:r>
        <w:rPr>
          <w:b/>
          <w:lang w:val="ru-RU" w:eastAsia="uk-UA"/>
        </w:rPr>
        <w:t>Утверждено</w:t>
      </w:r>
    </w:p>
    <w:p w:rsidR="009F0FA0" w:rsidRDefault="00061566">
      <w:pPr>
        <w:jc w:val="right"/>
        <w:rPr>
          <w:b/>
          <w:lang w:val="ru-RU" w:eastAsia="uk-UA"/>
        </w:rPr>
      </w:pPr>
      <w:r>
        <w:rPr>
          <w:b/>
          <w:lang w:val="ru-RU" w:eastAsia="uk-UA"/>
        </w:rPr>
        <w:t xml:space="preserve"> на заседании Ученого совета</w:t>
      </w:r>
    </w:p>
    <w:p w:rsidR="009F0FA0" w:rsidRDefault="00061566">
      <w:pPr>
        <w:jc w:val="right"/>
        <w:rPr>
          <w:sz w:val="28"/>
          <w:szCs w:val="28"/>
          <w:lang w:val="ru-RU"/>
        </w:rPr>
      </w:pPr>
      <w:r>
        <w:rPr>
          <w:b/>
          <w:lang w:val="ru-RU" w:eastAsia="uk-UA"/>
        </w:rPr>
        <w:t xml:space="preserve"> протокол № 2 от 27.02.2019</w:t>
      </w: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6"/>
          <w:szCs w:val="26"/>
          <w:lang w:val="ru-RU"/>
        </w:rPr>
      </w:pPr>
    </w:p>
    <w:p w:rsidR="009F0FA0" w:rsidRDefault="00061566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ПРАВИЛА  ПРИЁМА</w:t>
      </w:r>
      <w:r>
        <w:rPr>
          <w:sz w:val="26"/>
          <w:szCs w:val="26"/>
          <w:lang w:val="ru-RU"/>
        </w:rPr>
        <w:t xml:space="preserve"> </w:t>
      </w:r>
    </w:p>
    <w:p w:rsidR="009F0FA0" w:rsidRDefault="00061566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НА </w:t>
      </w:r>
      <w:proofErr w:type="gramStart"/>
      <w:r>
        <w:rPr>
          <w:b/>
          <w:sz w:val="26"/>
          <w:szCs w:val="26"/>
          <w:lang w:val="ru-RU"/>
        </w:rPr>
        <w:t>ОБУЧЕНИЕ</w:t>
      </w:r>
      <w:proofErr w:type="gramEnd"/>
      <w:r>
        <w:rPr>
          <w:b/>
          <w:sz w:val="26"/>
          <w:szCs w:val="26"/>
          <w:lang w:val="ru-RU"/>
        </w:rPr>
        <w:t xml:space="preserve"> ПО ОСНОВНЫМ ОБРАЗОВАТЕЛЬНЫМ ПРОГРАММАМ СРЕДНЕГО ПРОФЕССИОНАЛЬНОГО ОБРАЗОВАНИЯ</w:t>
      </w:r>
    </w:p>
    <w:p w:rsidR="009F0FA0" w:rsidRDefault="00061566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  ТЕАТРАЛЬНЫЙ КОЛЛЕДЖ</w:t>
      </w:r>
    </w:p>
    <w:p w:rsidR="009F0FA0" w:rsidRDefault="00061566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ГОСУДАРСТВЕННОГО БЮДЖЕТНОГО </w:t>
      </w:r>
      <w:r>
        <w:rPr>
          <w:b/>
          <w:sz w:val="26"/>
          <w:szCs w:val="26"/>
          <w:lang w:val="ru-RU"/>
        </w:rPr>
        <w:t>ОБРАЗОВАТЕЛЬНОГО УЧРЕЖДЕНИЯ ВЫСШЕГО ОБРАЗОВАНИЯ РЕСПУБЛИКИ КРЫМ «КРЫМСКИЙ УНИВЕРСИТЕТ КУЛЬТУРЫ, ИСКУССТВ И ТУРИЗМА»</w:t>
      </w:r>
    </w:p>
    <w:p w:rsidR="009F0FA0" w:rsidRDefault="00061566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 2019 ГОДУ</w:t>
      </w:r>
    </w:p>
    <w:p w:rsidR="009F0FA0" w:rsidRDefault="009F0FA0">
      <w:pPr>
        <w:jc w:val="center"/>
        <w:rPr>
          <w:sz w:val="26"/>
          <w:szCs w:val="26"/>
          <w:lang w:val="ru-RU"/>
        </w:rPr>
      </w:pPr>
    </w:p>
    <w:p w:rsidR="009F0FA0" w:rsidRDefault="009F0FA0">
      <w:pPr>
        <w:jc w:val="center"/>
        <w:rPr>
          <w:b/>
          <w:sz w:val="28"/>
          <w:szCs w:val="28"/>
          <w:lang w:val="ru-RU"/>
        </w:rPr>
      </w:pPr>
    </w:p>
    <w:p w:rsidR="009F0FA0" w:rsidRDefault="009F0FA0">
      <w:pPr>
        <w:jc w:val="center"/>
        <w:rPr>
          <w:b/>
          <w:sz w:val="28"/>
          <w:szCs w:val="28"/>
          <w:lang w:val="ru-RU"/>
        </w:rPr>
        <w:sectPr w:rsidR="009F0FA0">
          <w:pgSz w:w="11906" w:h="16838"/>
          <w:pgMar w:top="1134" w:right="850" w:bottom="1134" w:left="1701" w:header="0" w:footer="0" w:gutter="0"/>
          <w:cols w:space="720"/>
          <w:formProt w:val="0"/>
          <w:docGrid w:linePitch="762"/>
        </w:sectPr>
      </w:pPr>
    </w:p>
    <w:p w:rsidR="009F0FA0" w:rsidRDefault="0006156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ОБЩИЕ ПОЛОЖЕНИЯ</w:t>
      </w:r>
    </w:p>
    <w:p w:rsidR="009F0FA0" w:rsidRDefault="009F0FA0">
      <w:pPr>
        <w:ind w:left="720"/>
        <w:rPr>
          <w:color w:val="000000"/>
          <w:sz w:val="28"/>
          <w:szCs w:val="28"/>
          <w:lang w:val="ru-RU"/>
        </w:rPr>
      </w:pPr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1.1.Театральный колледж Государственного бюджетного образовательного учреждения высшего образования Республики Крым «Крымский университет культуры, искусств и туризма» (далее – Колледж, Университет) проводит прием на обучение по образовательным программам </w:t>
      </w:r>
      <w:r>
        <w:rPr>
          <w:color w:val="000000"/>
          <w:sz w:val="28"/>
          <w:szCs w:val="28"/>
          <w:lang w:val="ru-RU"/>
        </w:rPr>
        <w:t>среднего профессионального образования в соответствии с лицензией на осуществление образовательной деятельности (серия 90Л01 № 0009663 от 27 марта 2017 года, регистрационный номер 2572, выданной Федеральной службой по надзору в сфере образования и науки Ми</w:t>
      </w:r>
      <w:r>
        <w:rPr>
          <w:color w:val="000000"/>
          <w:sz w:val="28"/>
          <w:szCs w:val="28"/>
          <w:lang w:val="ru-RU"/>
        </w:rPr>
        <w:t>нистерства</w:t>
      </w:r>
      <w:proofErr w:type="gramEnd"/>
      <w:r>
        <w:rPr>
          <w:color w:val="000000"/>
          <w:sz w:val="28"/>
          <w:szCs w:val="28"/>
          <w:lang w:val="ru-RU"/>
        </w:rPr>
        <w:t xml:space="preserve"> образования и науки Российской Федерации), на основании Свидетельства о государственной аккредитации от 17.07.2015 №1375. </w:t>
      </w:r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1.2. </w:t>
      </w:r>
      <w:bookmarkStart w:id="0" w:name="__DdeLink__4910_3590283125"/>
      <w:r>
        <w:rPr>
          <w:color w:val="000000"/>
          <w:sz w:val="28"/>
          <w:szCs w:val="28"/>
          <w:lang w:val="ru-RU"/>
        </w:rPr>
        <w:t xml:space="preserve">Правила приёма на </w:t>
      </w:r>
      <w:proofErr w:type="gramStart"/>
      <w:r>
        <w:rPr>
          <w:color w:val="000000"/>
          <w:sz w:val="28"/>
          <w:szCs w:val="28"/>
          <w:lang w:val="ru-RU"/>
        </w:rPr>
        <w:t>обучение</w:t>
      </w:r>
      <w:proofErr w:type="gramEnd"/>
      <w:r>
        <w:rPr>
          <w:color w:val="000000"/>
          <w:sz w:val="28"/>
          <w:szCs w:val="28"/>
          <w:lang w:val="ru-RU"/>
        </w:rPr>
        <w:t xml:space="preserve"> по основным образовательным программам среднего профессионального образования в театральны</w:t>
      </w:r>
      <w:r>
        <w:rPr>
          <w:color w:val="000000"/>
          <w:sz w:val="28"/>
          <w:szCs w:val="28"/>
          <w:lang w:val="ru-RU"/>
        </w:rPr>
        <w:t>й колледж 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bookmarkEnd w:id="0"/>
      <w:r>
        <w:rPr>
          <w:color w:val="000000"/>
          <w:sz w:val="28"/>
          <w:szCs w:val="28"/>
          <w:lang w:val="ru-RU"/>
        </w:rPr>
        <w:t xml:space="preserve"> (далее - Правила приема) разработаны на основании: </w:t>
      </w:r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– Федерального закона от 29 декабря 2012 г. № 273-</w:t>
      </w:r>
      <w:r>
        <w:rPr>
          <w:color w:val="000000"/>
          <w:sz w:val="28"/>
          <w:szCs w:val="28"/>
          <w:lang w:val="ru-RU"/>
        </w:rPr>
        <w:t xml:space="preserve">ФЗ «Об образовании в Российской Федерации» (с изменениями и дополнениями); </w:t>
      </w:r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– Федерального закона от 05 мая 2014 г. № 84-ФЗ «Об особенностях правового регулирования отношений в сфере образования в связи с принятием в Российскую Федерацию Республики Крым и </w:t>
      </w:r>
      <w:r>
        <w:rPr>
          <w:color w:val="000000"/>
          <w:sz w:val="28"/>
          <w:szCs w:val="28"/>
          <w:lang w:val="ru-RU"/>
        </w:rPr>
        <w:t xml:space="preserve">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(с изменениями и дополнениями); </w:t>
      </w:r>
      <w:proofErr w:type="gramEnd"/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– Федерального зако</w:t>
      </w:r>
      <w:r>
        <w:rPr>
          <w:color w:val="000000"/>
          <w:sz w:val="28"/>
          <w:szCs w:val="28"/>
          <w:lang w:val="ru-RU"/>
        </w:rPr>
        <w:t xml:space="preserve">на от 25 июля 2002 г. № 115-ФЗ «О правовом положении иностранных граждан в Российской Федерации» (с изменениями и дополнениями); </w:t>
      </w:r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– Закона Республики Крым от 06.07.2015 г. № 131-ЗРК/2015 «Об образовании в Республике Крым» (с изменениями и дополнениями); </w:t>
      </w:r>
    </w:p>
    <w:p w:rsidR="009F0FA0" w:rsidRDefault="00061566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Приказа Министерства образования и науки Российской Федерации от 23 января 2014 г. № 36 «Об утверждении порядка приема на </w:t>
      </w:r>
      <w:proofErr w:type="gramStart"/>
      <w:r>
        <w:rPr>
          <w:color w:val="000000"/>
          <w:sz w:val="28"/>
          <w:szCs w:val="28"/>
          <w:lang w:val="ru-RU"/>
        </w:rPr>
        <w:t>обучение по</w:t>
      </w:r>
      <w:proofErr w:type="gramEnd"/>
      <w:r>
        <w:rPr>
          <w:color w:val="000000"/>
          <w:sz w:val="28"/>
          <w:szCs w:val="28"/>
          <w:lang w:val="ru-RU"/>
        </w:rPr>
        <w:t xml:space="preserve"> образовательным программам среднего профессионального образования» (с изменениями и дополнениями);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– Приказа Министерств</w:t>
      </w:r>
      <w:r>
        <w:rPr>
          <w:color w:val="000000"/>
          <w:sz w:val="28"/>
          <w:szCs w:val="28"/>
          <w:lang w:val="ru-RU"/>
        </w:rPr>
        <w:t xml:space="preserve">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</w:t>
      </w:r>
      <w:r>
        <w:rPr>
          <w:color w:val="000000"/>
          <w:sz w:val="28"/>
          <w:szCs w:val="28"/>
          <w:lang w:val="ru-RU"/>
        </w:rPr>
        <w:lastRenderedPageBreak/>
        <w:t xml:space="preserve">программам среднего </w:t>
      </w:r>
      <w:r>
        <w:rPr>
          <w:sz w:val="28"/>
          <w:szCs w:val="28"/>
          <w:lang w:val="ru-RU"/>
        </w:rPr>
        <w:t xml:space="preserve">профессионального образования» (с изменениями и дополнениями);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Ус</w:t>
      </w:r>
      <w:r>
        <w:rPr>
          <w:sz w:val="28"/>
          <w:szCs w:val="28"/>
          <w:lang w:val="ru-RU"/>
        </w:rPr>
        <w:t xml:space="preserve">тава Государственного бюджетного образовательного учреждения высшего образования Республики Крым «Крымский университет культуры, искусств и туризма»;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Положения о Колледже и иных локальных нормативных актов Университета и Колледжа.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Прием граждан на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обучение по специальности</w:t>
      </w:r>
      <w:proofErr w:type="gramEnd"/>
      <w:r>
        <w:rPr>
          <w:sz w:val="28"/>
          <w:szCs w:val="28"/>
          <w:lang w:val="ru-RU"/>
        </w:rPr>
        <w:t xml:space="preserve"> 52.02.04 Актёрское искусство на 2019/2020 учебный год осуществляется за счет бюджетных ассигнований бюджета Республики Крым, а также по договорам с оплатой стоимости обучения.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>Настоящие Правила приема граждан на обучение по образовательным программам среднего профессионального образования (далее - СПО) на 2019/2020 учебный год регламентируют прием граждан Российской Федерации, иностранных граждан, лиц без гражданства, в том</w:t>
      </w:r>
      <w:r>
        <w:rPr>
          <w:sz w:val="28"/>
          <w:szCs w:val="28"/>
          <w:lang w:val="ru-RU"/>
        </w:rPr>
        <w:t xml:space="preserve"> числе соотечественников, проживающих за рубежом (далее - граждане, лица, поступающие), для обучения по образовательным программам среднего профессионального образования по специальностям среднего профессионального образования (далее образовательные програ</w:t>
      </w:r>
      <w:r>
        <w:rPr>
          <w:sz w:val="28"/>
          <w:szCs w:val="28"/>
          <w:lang w:val="ru-RU"/>
        </w:rPr>
        <w:t>ммы) в Колледж, а также</w:t>
      </w:r>
      <w:proofErr w:type="gramEnd"/>
      <w:r>
        <w:rPr>
          <w:sz w:val="28"/>
          <w:szCs w:val="28"/>
          <w:lang w:val="ru-RU"/>
        </w:rPr>
        <w:t xml:space="preserve"> определяют особенности проведения вступительных испытаний для инвалидов и лиц с ограниченными возможностями здоровья.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proofErr w:type="gramStart"/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иностранных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ассигно</w:t>
      </w:r>
      <w:r>
        <w:rPr>
          <w:sz w:val="28"/>
          <w:szCs w:val="28"/>
        </w:rPr>
        <w:t>ваний</w:t>
      </w:r>
      <w:proofErr w:type="spellEnd"/>
      <w:r>
        <w:rPr>
          <w:sz w:val="28"/>
          <w:szCs w:val="28"/>
        </w:rPr>
        <w:t xml:space="preserve"> федерального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международными</w:t>
      </w:r>
      <w:proofErr w:type="spellEnd"/>
      <w:r>
        <w:rPr>
          <w:sz w:val="28"/>
          <w:szCs w:val="28"/>
        </w:rPr>
        <w:t xml:space="preserve"> договорами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федеральными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квотой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инос</w:t>
      </w:r>
      <w:r>
        <w:rPr>
          <w:sz w:val="28"/>
          <w:szCs w:val="28"/>
        </w:rPr>
        <w:t>транных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по договорам об </w:t>
      </w:r>
      <w:proofErr w:type="spellStart"/>
      <w:r>
        <w:rPr>
          <w:sz w:val="28"/>
          <w:szCs w:val="28"/>
        </w:rPr>
        <w:t>оказании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услуг.</w:t>
      </w:r>
      <w:proofErr w:type="gramEnd"/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Прием в Колледж лиц для </w:t>
      </w:r>
      <w:proofErr w:type="gramStart"/>
      <w:r>
        <w:rPr>
          <w:sz w:val="28"/>
          <w:szCs w:val="28"/>
          <w:lang w:val="ru-RU"/>
        </w:rPr>
        <w:t>обучения по</w:t>
      </w:r>
      <w:proofErr w:type="gramEnd"/>
      <w:r>
        <w:rPr>
          <w:sz w:val="28"/>
          <w:szCs w:val="28"/>
          <w:lang w:val="ru-RU"/>
        </w:rPr>
        <w:t xml:space="preserve"> образовательным программам осуществляется по заявлениям лиц, имеющих основное общее или среднее общее образован</w:t>
      </w:r>
      <w:r>
        <w:rPr>
          <w:sz w:val="28"/>
          <w:szCs w:val="28"/>
          <w:lang w:val="ru-RU"/>
        </w:rPr>
        <w:t xml:space="preserve">ие, если иное не установлено Федеральным законом от 29 декабря 2012 г. № 273-ФЗ «Об образовании в Российской Федерации». 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Срок получения СПО по специальности 52.02.04 Актерское искусство по очной форме обучения и присваиваемые квалификации приводятся </w:t>
      </w:r>
      <w:r>
        <w:rPr>
          <w:sz w:val="28"/>
          <w:szCs w:val="28"/>
          <w:lang w:val="ru-RU"/>
        </w:rPr>
        <w:t>в Таблице 1.</w:t>
      </w:r>
    </w:p>
    <w:p w:rsidR="009F0FA0" w:rsidRDefault="009F0F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9F0FA0" w:rsidRDefault="009F0FA0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9F0FA0" w:rsidRDefault="00061566">
      <w:pPr>
        <w:spacing w:line="466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1.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552"/>
        <w:gridCol w:w="3404"/>
      </w:tblGrid>
      <w:tr w:rsidR="009F0FA0">
        <w:trPr>
          <w:trHeight w:val="79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FA0" w:rsidRDefault="00061566">
            <w:pPr>
              <w:spacing w:line="274" w:lineRule="exact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Уровень образования, необходимый для</w:t>
            </w:r>
            <w:r>
              <w:rPr>
                <w:rFonts w:eastAsia="Arial Unicode MS"/>
                <w:b/>
                <w:lang w:val="ru-RU"/>
              </w:rPr>
              <w:br/>
              <w:t>приема на обучение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FA0" w:rsidRDefault="00061566">
            <w:pPr>
              <w:spacing w:line="274" w:lineRule="exact"/>
              <w:ind w:left="142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Наименование квалификации</w:t>
            </w:r>
            <w:r>
              <w:rPr>
                <w:rFonts w:eastAsia="Arial Unicode MS"/>
                <w:b/>
                <w:lang w:val="ru-RU"/>
              </w:rPr>
              <w:br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FA0" w:rsidRDefault="00061566">
            <w:pPr>
              <w:spacing w:line="274" w:lineRule="exact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 xml:space="preserve">Срок получения СПО </w:t>
            </w:r>
            <w:r>
              <w:rPr>
                <w:rFonts w:eastAsia="Arial Unicode MS"/>
                <w:b/>
                <w:lang w:val="ru-RU"/>
              </w:rPr>
              <w:br/>
            </w:r>
          </w:p>
        </w:tc>
      </w:tr>
      <w:tr w:rsidR="009F0FA0">
        <w:trPr>
          <w:trHeight w:val="6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FA0" w:rsidRDefault="00061566">
            <w:pPr>
              <w:spacing w:line="274" w:lineRule="exact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основное</w:t>
            </w:r>
            <w:r>
              <w:rPr>
                <w:rFonts w:eastAsia="Arial Unicode MS"/>
                <w:sz w:val="28"/>
                <w:szCs w:val="28"/>
                <w:lang w:val="ru-RU"/>
              </w:rPr>
              <w:br/>
              <w:t>общее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FA0" w:rsidRDefault="00061566">
            <w:pPr>
              <w:spacing w:line="278" w:lineRule="exact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Актер,</w:t>
            </w:r>
            <w:r>
              <w:rPr>
                <w:rFonts w:eastAsia="Arial Unicode MS"/>
                <w:sz w:val="28"/>
                <w:szCs w:val="28"/>
                <w:lang w:val="ru-RU"/>
              </w:rPr>
              <w:br/>
              <w:t>преподаватель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FA0" w:rsidRDefault="00061566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3 года 10 месяцев</w:t>
            </w:r>
          </w:p>
        </w:tc>
      </w:tr>
    </w:tbl>
    <w:p w:rsidR="009F0FA0" w:rsidRDefault="009F0FA0">
      <w:pPr>
        <w:rPr>
          <w:sz w:val="28"/>
          <w:szCs w:val="28"/>
          <w:lang w:val="ru-RU"/>
        </w:rPr>
      </w:pP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При приеме на </w:t>
      </w:r>
      <w:proofErr w:type="gramStart"/>
      <w:r>
        <w:rPr>
          <w:sz w:val="28"/>
          <w:szCs w:val="28"/>
          <w:lang w:val="ru-RU"/>
        </w:rPr>
        <w:t>обучение по программе</w:t>
      </w:r>
      <w:proofErr w:type="gramEnd"/>
      <w:r>
        <w:rPr>
          <w:sz w:val="28"/>
          <w:szCs w:val="28"/>
          <w:lang w:val="ru-RU"/>
        </w:rPr>
        <w:t xml:space="preserve"> подготовки </w:t>
      </w:r>
      <w:r>
        <w:rPr>
          <w:sz w:val="28"/>
          <w:szCs w:val="28"/>
          <w:lang w:val="ru-RU"/>
        </w:rPr>
        <w:t>специалистов среднего звена (далее - ППССЗ),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№ 273-ФЗ «Об образован</w:t>
      </w:r>
      <w:r>
        <w:rPr>
          <w:sz w:val="28"/>
          <w:szCs w:val="28"/>
          <w:lang w:val="ru-RU"/>
        </w:rPr>
        <w:t>ии в Российской Федерации».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вступительных испытаний творческой направленности включает творческие задания, позволяющие определить наличие у поступающих необходимых для данной специальности актерских, психофизических, движенческих и музыкальных дан</w:t>
      </w:r>
      <w:r>
        <w:rPr>
          <w:sz w:val="28"/>
          <w:szCs w:val="28"/>
          <w:lang w:val="ru-RU"/>
        </w:rPr>
        <w:t>ных.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proofErr w:type="gramStart"/>
      <w:r>
        <w:rPr>
          <w:sz w:val="28"/>
          <w:szCs w:val="28"/>
          <w:lang w:val="ru-RU"/>
        </w:rPr>
        <w:t xml:space="preserve">Сроки получения СПО по ППССЗ для инвалидов и лиц с ограниченными возможностями здоровья может быть увеличен не более чем на 10 месяцев независимо от применяемых образовательных технологий согласно Приказу Министерства образования и науки </w:t>
      </w:r>
      <w:r>
        <w:rPr>
          <w:color w:val="000000"/>
          <w:sz w:val="28"/>
          <w:szCs w:val="28"/>
          <w:lang w:val="ru-RU"/>
        </w:rPr>
        <w:t>Российск</w:t>
      </w:r>
      <w:r>
        <w:rPr>
          <w:color w:val="000000"/>
          <w:sz w:val="28"/>
          <w:szCs w:val="28"/>
          <w:lang w:val="ru-RU"/>
        </w:rPr>
        <w:t>ой Федерации</w:t>
      </w:r>
      <w:r>
        <w:rPr>
          <w:sz w:val="28"/>
          <w:szCs w:val="28"/>
          <w:lang w:val="ru-RU"/>
        </w:rPr>
        <w:t xml:space="preserve"> от 23 января 2014 г. № 36 «Об утверждении  Порядка  приема  на  обучение  по  образовательным  программам среднего  профессионального  образования» (раздел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>) и ФГОС СПО по специальности</w:t>
      </w:r>
      <w:proofErr w:type="gramEnd"/>
      <w:r>
        <w:rPr>
          <w:sz w:val="28"/>
          <w:szCs w:val="28"/>
          <w:lang w:val="ru-RU"/>
        </w:rPr>
        <w:t xml:space="preserve"> 52.02.04 Актёрское искусство.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 Условиями конкурса </w:t>
      </w:r>
      <w:r>
        <w:rPr>
          <w:sz w:val="28"/>
          <w:szCs w:val="28"/>
          <w:lang w:val="ru-RU"/>
        </w:rPr>
        <w:t>гарантируется соблюдение прав граждан на образование и зачисление поступающих из числа  наиболее способных и подготовленных к освоению специальности 52.02.04 Актерское искусство.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1.11. Колледж осуществляет передачу, обработку и предоставление полученных в</w:t>
      </w:r>
      <w:r>
        <w:rPr>
          <w:sz w:val="28"/>
          <w:szCs w:val="28"/>
          <w:lang w:val="ru-RU"/>
        </w:rPr>
        <w:t xml:space="preserve"> связи с приемом граждан на обучение персональных данных поступающих в соответствии с требованием законодательства Российской Федерации в области персональных данных. </w:t>
      </w:r>
    </w:p>
    <w:p w:rsidR="009F0FA0" w:rsidRDefault="009F0F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F0FA0" w:rsidRDefault="00061566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ОРГАНИЗАЦИЯ ПРИЕМА  В КОЛЛЕДЖ</w:t>
      </w:r>
    </w:p>
    <w:p w:rsidR="009F0FA0" w:rsidRDefault="009F0FA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Организация приема  граждан на обучение и органи</w:t>
      </w:r>
      <w:r>
        <w:rPr>
          <w:sz w:val="28"/>
          <w:szCs w:val="28"/>
          <w:lang w:val="ru-RU"/>
        </w:rPr>
        <w:t xml:space="preserve">зация проведения вступительных испытаний творческой направленности, организация  документооборота  при  приеме для  </w:t>
      </w:r>
      <w:proofErr w:type="gramStart"/>
      <w:r>
        <w:rPr>
          <w:sz w:val="28"/>
          <w:szCs w:val="28"/>
          <w:lang w:val="ru-RU"/>
        </w:rPr>
        <w:t>обучения  по освоению</w:t>
      </w:r>
      <w:proofErr w:type="gramEnd"/>
      <w:r>
        <w:rPr>
          <w:sz w:val="28"/>
          <w:szCs w:val="28"/>
          <w:lang w:val="ru-RU"/>
        </w:rPr>
        <w:t xml:space="preserve"> образовательной программы среднего профессионального образования осуществляется  приемной  комиссией Университета (дал</w:t>
      </w:r>
      <w:r>
        <w:rPr>
          <w:sz w:val="28"/>
          <w:szCs w:val="28"/>
          <w:lang w:val="ru-RU"/>
        </w:rPr>
        <w:t>ее  -   Приемная  комиссия).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2.2. Приёмная комиссия в рамках своей компетенции обеспечивает: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проведение </w:t>
      </w:r>
      <w:proofErr w:type="spellStart"/>
      <w:r>
        <w:rPr>
          <w:sz w:val="28"/>
          <w:szCs w:val="28"/>
          <w:lang w:val="ru-RU"/>
        </w:rPr>
        <w:t>профориентационной</w:t>
      </w:r>
      <w:proofErr w:type="spellEnd"/>
      <w:r>
        <w:rPr>
          <w:sz w:val="28"/>
          <w:szCs w:val="28"/>
          <w:lang w:val="ru-RU"/>
        </w:rPr>
        <w:t xml:space="preserve"> работы с молодежью, издание и распространение информационных материалов об условиях приёма в Колледж;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приём документов, их </w:t>
      </w:r>
      <w:r>
        <w:rPr>
          <w:sz w:val="28"/>
          <w:szCs w:val="28"/>
          <w:lang w:val="ru-RU"/>
        </w:rPr>
        <w:t>оформление и хранение на период проведения вступительных испытаний и зачисления;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организацию консультаций для поступающих по предметам вступительных испытаний (согласно графику проведения консультаций);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допуск поступающих к сдаче вступительных </w:t>
      </w:r>
      <w:r>
        <w:rPr>
          <w:sz w:val="28"/>
          <w:szCs w:val="28"/>
          <w:lang w:val="ru-RU"/>
        </w:rPr>
        <w:t>испытаний, проведение конкурсного отбора, принятие решения о зачислении поступающих в число студентов;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формирование экзаменационных комиссий и организацию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их деятельностью;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проведением вступительных испытаний (творческого конкур</w:t>
      </w:r>
      <w:r>
        <w:rPr>
          <w:sz w:val="28"/>
          <w:szCs w:val="28"/>
          <w:lang w:val="ru-RU"/>
        </w:rPr>
        <w:t>са);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рассмотрение письменных апелляционных заявлений поступающих и (или) их законных представителей о пересмотре результатов сдачи вступительных испытаний (далее – апелляция);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анализ и обобщение результатов приёма документов, порядок проведения вступит</w:t>
      </w:r>
      <w:r>
        <w:rPr>
          <w:sz w:val="28"/>
          <w:szCs w:val="28"/>
          <w:lang w:val="ru-RU"/>
        </w:rPr>
        <w:t>ельных испытаний и зачисления поступающих;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подготовку отчётов и направление их в установленные сроки   в Министерство культуры Республики Крым.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Председателем приемной комиссии является ректор Университета. </w:t>
      </w:r>
    </w:p>
    <w:p w:rsidR="009F0FA0" w:rsidRDefault="00061566">
      <w:pPr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2.4.Председатель приёмной комиссии в рамка</w:t>
      </w:r>
      <w:r>
        <w:rPr>
          <w:sz w:val="28"/>
          <w:szCs w:val="28"/>
          <w:lang w:val="ru-RU"/>
        </w:rPr>
        <w:t>х своей компетенции обеспечивает соблюдение прав граждан в области образования, установленных законодательством РФ, гласность и открытость работы приемной комиссии, объективность оценки способностей и склонностей поступающих.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Работу приемной комиссии </w:t>
      </w:r>
      <w:r>
        <w:rPr>
          <w:sz w:val="28"/>
          <w:szCs w:val="28"/>
          <w:lang w:val="ru-RU"/>
        </w:rPr>
        <w:t>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Для организации и проведения вступительн</w:t>
      </w:r>
      <w:r>
        <w:rPr>
          <w:sz w:val="28"/>
          <w:szCs w:val="28"/>
          <w:lang w:val="ru-RU"/>
        </w:rPr>
        <w:t>ых испытаний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</w:t>
      </w:r>
      <w:r>
        <w:rPr>
          <w:sz w:val="28"/>
          <w:szCs w:val="28"/>
          <w:lang w:val="ru-RU"/>
        </w:rPr>
        <w:t xml:space="preserve">ссии.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Приемная комиссия (в лице председателя, ответственного секретаря приемной комиссии и его заместителей) имеет право осуществлять </w:t>
      </w:r>
      <w:r>
        <w:rPr>
          <w:sz w:val="28"/>
          <w:szCs w:val="28"/>
          <w:lang w:val="ru-RU"/>
        </w:rPr>
        <w:lastRenderedPageBreak/>
        <w:t xml:space="preserve">проверку документов, представляемых поступающим. С этой целью приемная комиссия вправе обращаться в соответствующие </w:t>
      </w:r>
      <w:r>
        <w:rPr>
          <w:sz w:val="28"/>
          <w:szCs w:val="28"/>
          <w:lang w:val="ru-RU"/>
        </w:rPr>
        <w:t>государственные (муниципальные) органы и организации.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2.8.При приеме в  Колледж обеспечивается соблюдение прав граждан в области образования, установленных законодательством Российской Федерации, Республики Крым.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F0FA0" w:rsidRDefault="00061566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ОРГАНИЗАЦИЯ ИНФОРМИРОВАНИЯ </w:t>
      </w:r>
      <w:proofErr w:type="gramStart"/>
      <w:r>
        <w:rPr>
          <w:b/>
          <w:sz w:val="28"/>
          <w:szCs w:val="28"/>
          <w:lang w:val="ru-RU"/>
        </w:rPr>
        <w:t>ПОСТУПАЮЩ</w:t>
      </w:r>
      <w:r>
        <w:rPr>
          <w:b/>
          <w:sz w:val="28"/>
          <w:szCs w:val="28"/>
          <w:lang w:val="ru-RU"/>
        </w:rPr>
        <w:t>ИХ</w:t>
      </w:r>
      <w:proofErr w:type="gramEnd"/>
    </w:p>
    <w:p w:rsidR="009F0FA0" w:rsidRDefault="009F0FA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9F0FA0" w:rsidRDefault="00061566">
      <w:pPr>
        <w:spacing w:line="276" w:lineRule="auto"/>
        <w:ind w:firstLine="709"/>
        <w:jc w:val="both"/>
      </w:pPr>
      <w:r>
        <w:rPr>
          <w:sz w:val="28"/>
          <w:szCs w:val="28"/>
          <w:lang w:val="ru-RU"/>
        </w:rPr>
        <w:t xml:space="preserve">3.1. </w:t>
      </w:r>
      <w:proofErr w:type="gramStart"/>
      <w:r>
        <w:rPr>
          <w:sz w:val="28"/>
          <w:szCs w:val="28"/>
          <w:lang w:val="ru-RU"/>
        </w:rPr>
        <w:t>С  целью  ознакомления  поступающего  и  его  родителей  (законных представителей) с  Положением о Колледже, лицензией на право ведения образовательной деятельности, свидетельством о государственной аккредитации, дающей право на выдачу документа г</w:t>
      </w:r>
      <w:r>
        <w:rPr>
          <w:sz w:val="28"/>
          <w:szCs w:val="28"/>
          <w:lang w:val="ru-RU"/>
        </w:rPr>
        <w:t>осударственного образца о среднем  профессиональном  образовании, с  образовательной  программой подготовки специалистов среднего звена, реализуемой Колледжем,  и  другими документами, регламентирующими организацию образовательного процесса и работу   прие</w:t>
      </w:r>
      <w:r>
        <w:rPr>
          <w:sz w:val="28"/>
          <w:szCs w:val="28"/>
          <w:lang w:val="ru-RU"/>
        </w:rPr>
        <w:t>мной  комиссии, Колледж  размещает указанные документы на своем</w:t>
      </w:r>
      <w:proofErr w:type="gramEnd"/>
      <w:r>
        <w:rPr>
          <w:sz w:val="28"/>
          <w:szCs w:val="28"/>
          <w:lang w:val="ru-RU"/>
        </w:rPr>
        <w:t xml:space="preserve"> официальном </w:t>
      </w:r>
      <w:proofErr w:type="gramStart"/>
      <w:r>
        <w:rPr>
          <w:sz w:val="28"/>
          <w:szCs w:val="28"/>
          <w:lang w:val="ru-RU"/>
        </w:rPr>
        <w:t>сайте</w:t>
      </w:r>
      <w:proofErr w:type="gramEnd"/>
      <w:r>
        <w:rPr>
          <w:sz w:val="28"/>
          <w:szCs w:val="28"/>
          <w:lang w:val="ru-RU"/>
        </w:rPr>
        <w:t xml:space="preserve"> </w:t>
      </w:r>
      <w:hyperlink r:id="rId6">
        <w:r>
          <w:rPr>
            <w:rStyle w:val="ListLabel19"/>
          </w:rPr>
          <w:t>http</w:t>
        </w:r>
        <w:r>
          <w:rPr>
            <w:rStyle w:val="ListLabel19"/>
            <w:lang w:val="ru-RU"/>
          </w:rPr>
          <w:t>://</w:t>
        </w:r>
        <w:proofErr w:type="spellStart"/>
        <w:r>
          <w:rPr>
            <w:rStyle w:val="ListLabel19"/>
          </w:rPr>
          <w:t>kukiit</w:t>
        </w:r>
        <w:proofErr w:type="spellEnd"/>
        <w:r>
          <w:rPr>
            <w:rStyle w:val="ListLabel19"/>
            <w:lang w:val="ru-RU"/>
          </w:rPr>
          <w:t>.</w:t>
        </w:r>
        <w:proofErr w:type="spellStart"/>
        <w:r>
          <w:rPr>
            <w:rStyle w:val="ListLabel19"/>
          </w:rPr>
          <w:t>ru</w:t>
        </w:r>
        <w:proofErr w:type="spellEnd"/>
      </w:hyperlink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Колледж объявляет прием граждан для обучения по ППССЗ только при наличии лицензии на осуществление образовательно</w:t>
      </w:r>
      <w:r>
        <w:rPr>
          <w:sz w:val="28"/>
          <w:szCs w:val="28"/>
          <w:lang w:val="ru-RU"/>
        </w:rPr>
        <w:t xml:space="preserve">й деятельности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данной ППССЗ.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Приемная  комиссия  на сайте и  информационном  стенде до  начала  приема  документов  размещает  следующую информацию: </w:t>
      </w:r>
    </w:p>
    <w:p w:rsidR="009F0FA0" w:rsidRDefault="009F0FA0">
      <w:pPr>
        <w:spacing w:line="276" w:lineRule="auto"/>
        <w:ind w:firstLine="709"/>
        <w:jc w:val="both"/>
        <w:rPr>
          <w:sz w:val="16"/>
          <w:szCs w:val="16"/>
          <w:lang w:val="ru-RU"/>
        </w:rPr>
      </w:pP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 позднее 1 марта</w:t>
      </w:r>
      <w:r>
        <w:rPr>
          <w:sz w:val="28"/>
          <w:szCs w:val="28"/>
          <w:lang w:val="ru-RU"/>
        </w:rPr>
        <w:t xml:space="preserve">: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правила приема в Театральный колледж Университета;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порядок приема в Ко</w:t>
      </w:r>
      <w:r>
        <w:rPr>
          <w:sz w:val="28"/>
          <w:szCs w:val="28"/>
          <w:lang w:val="ru-RU"/>
        </w:rPr>
        <w:t xml:space="preserve">лледж на </w:t>
      </w:r>
      <w:proofErr w:type="gramStart"/>
      <w:r>
        <w:rPr>
          <w:sz w:val="28"/>
          <w:szCs w:val="28"/>
          <w:lang w:val="ru-RU"/>
        </w:rPr>
        <w:t>обучение по договорам</w:t>
      </w:r>
      <w:proofErr w:type="gramEnd"/>
      <w:r>
        <w:rPr>
          <w:sz w:val="28"/>
          <w:szCs w:val="28"/>
          <w:lang w:val="ru-RU"/>
        </w:rPr>
        <w:t xml:space="preserve"> об оказании платных образовательных услуг;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специальность, на которую Колледж объявляет прием в соответствии с лицензией на осуществление образовательной деятельности, с указанием формы  получения образования;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требования  к  уровню  образования, которое  необходимо  для  поступления;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информацию о формах проведения вступительных испытаний;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информацию  о  возможности приема заявлений и  необходимых  документов, предусмотренных настоящими  Правилами  в эле</w:t>
      </w:r>
      <w:r>
        <w:rPr>
          <w:sz w:val="28"/>
          <w:szCs w:val="28"/>
          <w:lang w:val="ru-RU"/>
        </w:rPr>
        <w:t>ктронно-цифровой форме;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особенности проведения вступительных испытаний для инвалидов и граждан с ограниченными возможностями здоровья;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информацию о необходимости (отсутствии необходимости) прохождения </w:t>
      </w:r>
      <w:proofErr w:type="gramStart"/>
      <w:r>
        <w:rPr>
          <w:sz w:val="28"/>
          <w:szCs w:val="28"/>
          <w:lang w:val="ru-RU"/>
        </w:rPr>
        <w:t>поступающими</w:t>
      </w:r>
      <w:proofErr w:type="gramEnd"/>
      <w:r>
        <w:rPr>
          <w:sz w:val="28"/>
          <w:szCs w:val="28"/>
          <w:lang w:val="ru-RU"/>
        </w:rPr>
        <w:t xml:space="preserve"> обязательного предварительного </w:t>
      </w:r>
      <w:r>
        <w:rPr>
          <w:sz w:val="28"/>
          <w:szCs w:val="28"/>
          <w:lang w:val="ru-RU"/>
        </w:rPr>
        <w:t>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 позд</w:t>
      </w:r>
      <w:r>
        <w:rPr>
          <w:b/>
          <w:sz w:val="28"/>
          <w:szCs w:val="28"/>
          <w:lang w:val="ru-RU"/>
        </w:rPr>
        <w:t>нее 1 июня</w:t>
      </w:r>
      <w:r>
        <w:rPr>
          <w:sz w:val="28"/>
          <w:szCs w:val="28"/>
          <w:lang w:val="ru-RU"/>
        </w:rPr>
        <w:t xml:space="preserve">: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общее количество мест для приема по специальности 52.02.04 Актерское искусство;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бюджетных мест для приема по специальности;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количество мест по договорам с оплатой стоимости обучения;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-правила подачи и рассмотрения  апелляций</w:t>
      </w:r>
      <w:r>
        <w:rPr>
          <w:sz w:val="28"/>
          <w:szCs w:val="28"/>
          <w:lang w:val="ru-RU"/>
        </w:rPr>
        <w:t xml:space="preserve"> по результатам вступительных испытаний;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информацию о наличии общежития и количестве мест в общежитии, выделяемых </w:t>
      </w: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иногородних поступающих;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образец договора для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 xml:space="preserve"> на места по договорам с оплатой стоимости обучения.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В период приема д</w:t>
      </w:r>
      <w:r>
        <w:rPr>
          <w:sz w:val="28"/>
          <w:szCs w:val="28"/>
          <w:lang w:val="ru-RU"/>
        </w:rPr>
        <w:t>окументов приемная комиссия ежедневно размещает на официальном  сайте  и информационном стенде приемной комиссии сведения о количестве поданных заявлений по  специальности 52.02.04 Актерское искусство.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Приемная комиссия Колледжа  обеспечивает функцион</w:t>
      </w:r>
      <w:r>
        <w:rPr>
          <w:sz w:val="28"/>
          <w:szCs w:val="28"/>
          <w:lang w:val="ru-RU"/>
        </w:rPr>
        <w:t>ирование  специальных  телефонных  линий и  раздела  сайта для обращения поступающих,  связанных  с приемом граждан  на обучение.</w:t>
      </w:r>
    </w:p>
    <w:p w:rsidR="009F0FA0" w:rsidRDefault="00061566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9F0FA0" w:rsidRDefault="00061566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ПРИЕМ ДОКУМЕНТОВ </w:t>
      </w:r>
      <w:proofErr w:type="gramStart"/>
      <w:r>
        <w:rPr>
          <w:b/>
          <w:sz w:val="28"/>
          <w:szCs w:val="28"/>
          <w:lang w:val="ru-RU"/>
        </w:rPr>
        <w:t>ОТ</w:t>
      </w:r>
      <w:proofErr w:type="gramEnd"/>
      <w:r>
        <w:rPr>
          <w:b/>
          <w:sz w:val="28"/>
          <w:szCs w:val="28"/>
          <w:lang w:val="ru-RU"/>
        </w:rPr>
        <w:t xml:space="preserve"> ПОСТУПАЮЩИХ</w:t>
      </w:r>
    </w:p>
    <w:p w:rsidR="009F0FA0" w:rsidRDefault="00061566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9F0FA0" w:rsidRDefault="000615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Прием в  Колледж по ППССЗ проводится  на первый курс  по   личному заявлению   </w:t>
      </w:r>
      <w:r>
        <w:rPr>
          <w:sz w:val="28"/>
          <w:szCs w:val="28"/>
          <w:lang w:val="ru-RU"/>
        </w:rPr>
        <w:t xml:space="preserve">граждан. </w:t>
      </w:r>
    </w:p>
    <w:p w:rsidR="009F0FA0" w:rsidRDefault="00061566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Прием документов начинается </w:t>
      </w:r>
      <w:r>
        <w:rPr>
          <w:b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20 июня</w:t>
      </w:r>
      <w:r>
        <w:rPr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Прием заявлений у лиц, поступающих для </w:t>
      </w:r>
      <w:proofErr w:type="gramStart"/>
      <w:r>
        <w:rPr>
          <w:sz w:val="28"/>
          <w:szCs w:val="28"/>
          <w:lang w:val="ru-RU"/>
        </w:rPr>
        <w:t>обучения по</w:t>
      </w:r>
      <w:proofErr w:type="gramEnd"/>
      <w:r>
        <w:rPr>
          <w:sz w:val="28"/>
          <w:szCs w:val="28"/>
          <w:lang w:val="ru-RU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</w:t>
      </w:r>
      <w:r>
        <w:rPr>
          <w:sz w:val="28"/>
          <w:szCs w:val="28"/>
          <w:lang w:val="ru-RU"/>
        </w:rPr>
        <w:t>хологических качеств, осуществляется до 10 августа.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При подаче заявления (на русском языке) о приеме в Колледж поступающий предъявляет следующие документы: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4.4.1. Граждане Российской Федерации: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оригинал и ксерокопию документов, удостоверяющих его ли</w:t>
      </w:r>
      <w:r>
        <w:rPr>
          <w:sz w:val="28"/>
          <w:szCs w:val="28"/>
          <w:lang w:val="ru-RU"/>
        </w:rPr>
        <w:t>чность, гражданство;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оригинал и ксерокопию документа об образовании и (или) документа об образовании и о квалификации;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- 4 фотографии  3х4.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 по желанию родителей (законных представителей) поступающих они могут предоставить расписку о наличии</w:t>
      </w:r>
      <w:r>
        <w:rPr>
          <w:sz w:val="28"/>
          <w:szCs w:val="28"/>
          <w:lang w:val="ru-RU"/>
        </w:rPr>
        <w:t xml:space="preserve"> (отсутствии) заболеваний, которые могут стать причиной ухудшения состояния здоровья при освоении специальности 52.02.04 Актерское искусство.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4.4.2 Иностранные граждане, лица без гражданства, в том числе соотечественники, проживающие за рубежом: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копию </w:t>
      </w:r>
      <w:r>
        <w:rPr>
          <w:sz w:val="28"/>
          <w:szCs w:val="28"/>
          <w:lang w:val="ru-RU"/>
        </w:rPr>
        <w:t>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 г. № 115-ФЗ  «О правовом положении иностранных граждан</w:t>
      </w:r>
      <w:r>
        <w:rPr>
          <w:sz w:val="28"/>
          <w:szCs w:val="28"/>
          <w:lang w:val="ru-RU"/>
        </w:rPr>
        <w:t xml:space="preserve"> в Российской Федерации».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</w:t>
      </w:r>
      <w:r>
        <w:rPr>
          <w:sz w:val="28"/>
          <w:szCs w:val="28"/>
          <w:lang w:val="ru-RU"/>
        </w:rPr>
        <w:t xml:space="preserve">ование признается в Российской Федерации на уровне соответствующего образования в соответствии со статьей 10 Федерального закона от 25 июля 2002г. №115-ФЗ «О правовом положении иностранных граждан в Российской Федерации»; </w:t>
      </w:r>
      <w:proofErr w:type="gramEnd"/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копии документов или иных доказ</w:t>
      </w:r>
      <w:r>
        <w:rPr>
          <w:sz w:val="28"/>
          <w:szCs w:val="28"/>
          <w:lang w:val="ru-RU"/>
        </w:rPr>
        <w:t>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</w:t>
      </w:r>
      <w:r>
        <w:rPr>
          <w:sz w:val="28"/>
          <w:szCs w:val="28"/>
          <w:lang w:val="ru-RU"/>
        </w:rPr>
        <w:t>»;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4 фотографии 3х4.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sz w:val="28"/>
          <w:szCs w:val="28"/>
          <w:lang w:val="ru-RU"/>
        </w:rPr>
        <w:t>указанным</w:t>
      </w:r>
      <w:proofErr w:type="gramEnd"/>
      <w:r>
        <w:rPr>
          <w:sz w:val="28"/>
          <w:szCs w:val="28"/>
          <w:lang w:val="ru-RU"/>
        </w:rPr>
        <w:t xml:space="preserve"> в документе, удостоверяющем личность ино</w:t>
      </w:r>
      <w:r>
        <w:rPr>
          <w:sz w:val="28"/>
          <w:szCs w:val="28"/>
          <w:lang w:val="ru-RU"/>
        </w:rPr>
        <w:t>странного гражданина в Российской Федерации.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4.4.3. Лица из числа детей-сирот и детей, оставшихся без попечения родителей, при подаче заявления о приеме в Колледж также предъявляют: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справку о том, что ребенок является сиротой или </w:t>
      </w:r>
      <w:proofErr w:type="gramStart"/>
      <w:r>
        <w:rPr>
          <w:sz w:val="28"/>
          <w:szCs w:val="28"/>
          <w:lang w:val="ru-RU"/>
        </w:rPr>
        <w:t>находится под попечением</w:t>
      </w:r>
      <w:proofErr w:type="gramEnd"/>
      <w:r>
        <w:rPr>
          <w:sz w:val="28"/>
          <w:szCs w:val="28"/>
          <w:lang w:val="ru-RU"/>
        </w:rPr>
        <w:t>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справку о назначении опекунства;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– справку о лишении родителей родительских прав или о том, что они находятся в местах лишения свободы.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Инвалиды и лица с ограниченными возможностями здоровья представляют дополнительно документ, подтверждающий </w:t>
      </w:r>
      <w:r>
        <w:rPr>
          <w:sz w:val="28"/>
          <w:szCs w:val="28"/>
          <w:lang w:val="ru-RU"/>
        </w:rPr>
        <w:t>инвалидность или ограниченные возможности здоровья, а также соответствующие документы о необходимости создания специальных условий при сдаче ими вступительных испытаний.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В заявлении </w:t>
      </w:r>
      <w:proofErr w:type="gramStart"/>
      <w:r>
        <w:rPr>
          <w:sz w:val="28"/>
          <w:szCs w:val="28"/>
          <w:lang w:val="ru-RU"/>
        </w:rPr>
        <w:t>поступающим</w:t>
      </w:r>
      <w:proofErr w:type="gramEnd"/>
      <w:r>
        <w:rPr>
          <w:sz w:val="28"/>
          <w:szCs w:val="28"/>
          <w:lang w:val="ru-RU"/>
        </w:rPr>
        <w:t xml:space="preserve"> указываются следующие обязательные сведения: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фамилия, и</w:t>
      </w:r>
      <w:r>
        <w:rPr>
          <w:sz w:val="28"/>
          <w:szCs w:val="28"/>
          <w:lang w:val="ru-RU"/>
        </w:rPr>
        <w:t>мя и отчество (последнее - при наличии);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 рождения;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реквизиты документа, удостоверяющего его личность, когда и кем выдан;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предыдущем уровне образования и документе об образовании и (или) документе об образовании и о квалификации, его подтвержда</w:t>
      </w:r>
      <w:r>
        <w:rPr>
          <w:sz w:val="28"/>
          <w:szCs w:val="28"/>
          <w:lang w:val="ru-RU"/>
        </w:rPr>
        <w:t>ющем;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специальность, для обучения по которой он планирует поступать в образовательную организацию;</w:t>
      </w:r>
    </w:p>
    <w:p w:rsidR="009F0FA0" w:rsidRDefault="00061566">
      <w:pPr>
        <w:spacing w:line="276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 нуждаемость в предоставлении общежития;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необходимость создания для поступающего специальных условий при проведении вступительных испытаний в связи с ег</w:t>
      </w:r>
      <w:r>
        <w:rPr>
          <w:sz w:val="28"/>
          <w:szCs w:val="28"/>
          <w:lang w:val="ru-RU"/>
        </w:rPr>
        <w:t>о инвалидностью или ограниченными возможностями здоровья.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</w:t>
      </w:r>
      <w:r>
        <w:rPr>
          <w:sz w:val="28"/>
          <w:szCs w:val="28"/>
          <w:lang w:val="ru-RU"/>
        </w:rPr>
        <w:t>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Подписью </w:t>
      </w:r>
      <w:proofErr w:type="gramStart"/>
      <w:r>
        <w:rPr>
          <w:sz w:val="28"/>
          <w:szCs w:val="28"/>
          <w:lang w:val="ru-RU"/>
        </w:rPr>
        <w:t>поступающего</w:t>
      </w:r>
      <w:proofErr w:type="gramEnd"/>
      <w:r>
        <w:rPr>
          <w:sz w:val="28"/>
          <w:szCs w:val="28"/>
          <w:lang w:val="ru-RU"/>
        </w:rPr>
        <w:t xml:space="preserve"> заверяется также следу</w:t>
      </w:r>
      <w:r>
        <w:rPr>
          <w:sz w:val="28"/>
          <w:szCs w:val="28"/>
          <w:lang w:val="ru-RU"/>
        </w:rPr>
        <w:t>ющее: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получение среднего профессионального образования впервые;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</w:t>
      </w:r>
      <w:r>
        <w:rPr>
          <w:sz w:val="28"/>
          <w:szCs w:val="28"/>
          <w:lang w:val="ru-RU"/>
        </w:rPr>
        <w:t xml:space="preserve">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rPr>
          <w:sz w:val="28"/>
          <w:szCs w:val="28"/>
          <w:lang w:val="ru-RU"/>
        </w:rPr>
        <w:t>поступающему</w:t>
      </w:r>
      <w:proofErr w:type="gramEnd"/>
      <w:r>
        <w:rPr>
          <w:sz w:val="28"/>
          <w:szCs w:val="28"/>
          <w:lang w:val="ru-RU"/>
        </w:rPr>
        <w:t>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 При личном представлении д</w:t>
      </w:r>
      <w:r>
        <w:rPr>
          <w:sz w:val="28"/>
          <w:szCs w:val="28"/>
          <w:lang w:val="ru-RU"/>
        </w:rPr>
        <w:t xml:space="preserve">окументов </w:t>
      </w:r>
      <w:proofErr w:type="gramStart"/>
      <w:r>
        <w:rPr>
          <w:sz w:val="28"/>
          <w:szCs w:val="28"/>
          <w:lang w:val="ru-RU"/>
        </w:rPr>
        <w:t>поступающим</w:t>
      </w:r>
      <w:proofErr w:type="gramEnd"/>
      <w:r>
        <w:rPr>
          <w:sz w:val="28"/>
          <w:szCs w:val="28"/>
          <w:lang w:val="ru-RU"/>
        </w:rPr>
        <w:t xml:space="preserve"> допускается заверение их ксерокопии по оригиналу.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4.9. </w:t>
      </w:r>
      <w:proofErr w:type="gramStart"/>
      <w:r>
        <w:rPr>
          <w:sz w:val="28"/>
          <w:szCs w:val="28"/>
          <w:lang w:val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– по почте) в соответствии с Федеральными </w:t>
      </w:r>
      <w:r>
        <w:rPr>
          <w:sz w:val="28"/>
          <w:szCs w:val="28"/>
          <w:lang w:val="ru-RU"/>
        </w:rPr>
        <w:t xml:space="preserve">законами от 27 июля 2006 г. №149-ФЗ «Об информации, информационных технологиях и о защите информации», от 27 июля 2006 года № 152-ФЗ «О персональных данных», от 07 июля 2003 г. №126-ФЗ «О связи». </w:t>
      </w:r>
      <w:proofErr w:type="gramEnd"/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4.10. При направлении документов по почте поступающий к за</w:t>
      </w:r>
      <w:r>
        <w:rPr>
          <w:sz w:val="28"/>
          <w:szCs w:val="28"/>
          <w:lang w:val="ru-RU"/>
        </w:rPr>
        <w:t xml:space="preserve">явлению о приёме прилагает ксерокопии документов, удостоверяющих его личность и гражданство, документа государственного образца об образовании и (или) квалификации, а также иных документов, предусмотренных настоящими Правилами.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 Прием документов, нап</w:t>
      </w:r>
      <w:r>
        <w:rPr>
          <w:sz w:val="28"/>
          <w:szCs w:val="28"/>
          <w:lang w:val="ru-RU"/>
        </w:rPr>
        <w:t>равленных через операторов почтовой связи общего пользования, от лиц, поступающих на очную форму обучения, завершается 10 августа.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 Поступающие вправе предоставить оригинал или ксерокопию документов, подтверждающих результаты индивидуальных достижений</w:t>
      </w:r>
      <w:r>
        <w:rPr>
          <w:sz w:val="28"/>
          <w:szCs w:val="28"/>
          <w:lang w:val="ru-RU"/>
        </w:rPr>
        <w:t>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4.13. Приёмная комиссия в установленные сроки принимает от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 xml:space="preserve"> заявления по </w:t>
      </w:r>
      <w:r>
        <w:rPr>
          <w:sz w:val="28"/>
          <w:szCs w:val="28"/>
          <w:lang w:val="ru-RU"/>
        </w:rPr>
        <w:t>установленной форме и документы, предусмотренные Правилами приёма в  Колледж.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4.14. Поступающим выдается расписка о приёме документов по установленной форме.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4.15. Приём документов регистрируется в журнале регистрации  поступающих в число студенто</w:t>
      </w:r>
      <w:r>
        <w:rPr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 w:eastAsia="zh-CN"/>
        </w:rPr>
        <w:t xml:space="preserve">театрального колледжа.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4.16. После завершения сроков приёма документов записи в журнале закрываются итоговой чертой с подписями председателя и ответственного секретаря приёмной комиссии.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4.17. На каждого поступающего заводится личное дело, в котором хра</w:t>
      </w:r>
      <w:r>
        <w:rPr>
          <w:sz w:val="28"/>
          <w:szCs w:val="28"/>
          <w:lang w:val="ru-RU"/>
        </w:rPr>
        <w:t xml:space="preserve">нятся все сданные им документы и материалы сдачи вступительных испытаний. Личные дела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>, зачисленных на обучение в  Колледж, хранятся в установленном порядке.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4.18. Приёмная комиссия на основании представленных документов принимает решение о допу</w:t>
      </w:r>
      <w:r>
        <w:rPr>
          <w:sz w:val="28"/>
          <w:szCs w:val="28"/>
          <w:lang w:val="ru-RU"/>
        </w:rPr>
        <w:t>ске поступающего к вступительным испытаниям, о чём уведомляет поступающего не позднее двух дней до начала вступительных испытаний.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4.19. Журнал регистрации и личные дела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 xml:space="preserve"> хранятся как документы строгой отчётности.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4.20. По письменному заявлению </w:t>
      </w:r>
      <w:r>
        <w:rPr>
          <w:sz w:val="28"/>
          <w:szCs w:val="28"/>
          <w:lang w:val="ru-RU"/>
        </w:rPr>
        <w:t>поступающие имеют право забрать оригинал документа об образовании и другие документы, представленные поступающим. Документы  возвращаются  в  течение  следующего  рабочего  дня  после  подачи заявления.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4.21. Личные дела поступающих, успешно прошедших всту</w:t>
      </w:r>
      <w:r>
        <w:rPr>
          <w:sz w:val="28"/>
          <w:szCs w:val="28"/>
          <w:lang w:val="ru-RU"/>
        </w:rPr>
        <w:t xml:space="preserve">пительные испытания и зачисленных на обучение, передаются  по акту приема </w:t>
      </w:r>
      <w:proofErr w:type="gramStart"/>
      <w:r>
        <w:rPr>
          <w:sz w:val="28"/>
          <w:szCs w:val="28"/>
          <w:lang w:val="ru-RU"/>
        </w:rPr>
        <w:t>–п</w:t>
      </w:r>
      <w:proofErr w:type="gramEnd"/>
      <w:r>
        <w:rPr>
          <w:sz w:val="28"/>
          <w:szCs w:val="28"/>
          <w:lang w:val="ru-RU"/>
        </w:rPr>
        <w:t>ередачи в управление кадров Университета.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4.22. Личные дела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>, не прошедших вступительные испытания, передаются в архив Университета с составлением акта приема-передачи.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4.23. Поступающие, представившие в приемную комиссию заведомо  подложные документы, несут ответственность, предусмотренную законодательством Российской Федерации.  </w:t>
      </w:r>
    </w:p>
    <w:p w:rsidR="009F0FA0" w:rsidRDefault="009F0F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F0FA0" w:rsidRDefault="00061566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 ВСТУПИТЕЛЬНЫЕ  ИСПЫТАНИЯ</w:t>
      </w:r>
    </w:p>
    <w:p w:rsidR="009F0FA0" w:rsidRDefault="009F0FA0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5.1. </w:t>
      </w:r>
      <w:proofErr w:type="gramStart"/>
      <w:r>
        <w:rPr>
          <w:sz w:val="28"/>
          <w:szCs w:val="28"/>
          <w:lang w:val="ru-RU"/>
        </w:rPr>
        <w:t>В соответствии с перечнем вступительных испыт</w:t>
      </w:r>
      <w:r>
        <w:rPr>
          <w:sz w:val="28"/>
          <w:szCs w:val="28"/>
          <w:lang w:val="ru-RU"/>
        </w:rPr>
        <w:t>аний при приеме на обучение на обучение по образовательным программам среднего профессионального образования, требующим у поступающих  наличия определенных творческих способностей, соответствующих выбранной специальности 52.02.04 Актёрское искусство, а так</w:t>
      </w:r>
      <w:r>
        <w:rPr>
          <w:sz w:val="28"/>
          <w:szCs w:val="28"/>
          <w:lang w:val="ru-RU"/>
        </w:rPr>
        <w:t>же физических и психологических качеств, утверждаемым Министерством просвещения Российской Федерации проводятся вступительные испытания.</w:t>
      </w:r>
      <w:proofErr w:type="gramEnd"/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5.2. Поступающие в Колледж на специальность 52.02.04 Актёрское искусство проходят вступительные испытания, оп</w:t>
      </w:r>
      <w:r>
        <w:rPr>
          <w:sz w:val="28"/>
          <w:szCs w:val="28"/>
          <w:lang w:val="ru-RU"/>
        </w:rPr>
        <w:t>ределяемые образовательной организацией самостоятельно: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– исполнение чтецкого репертуара;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– исполнение танцевального и вокального номеров;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–исполнение актёрского этюда на заданную тему, коллоквиум (собеседование).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</w:t>
      </w:r>
      <w:r>
        <w:rPr>
          <w:sz w:val="28"/>
          <w:szCs w:val="28"/>
          <w:lang w:val="ru-RU"/>
        </w:rPr>
        <w:t xml:space="preserve">3.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>
        <w:rPr>
          <w:sz w:val="28"/>
          <w:szCs w:val="28"/>
          <w:lang w:val="ru-RU"/>
        </w:rPr>
        <w:t>обучения по</w:t>
      </w:r>
      <w:proofErr w:type="gramEnd"/>
      <w:r>
        <w:rPr>
          <w:sz w:val="28"/>
          <w:szCs w:val="28"/>
          <w:lang w:val="ru-RU"/>
        </w:rPr>
        <w:t xml:space="preserve"> образовательной программе 52.02.04 Актё</w:t>
      </w:r>
      <w:r>
        <w:rPr>
          <w:sz w:val="28"/>
          <w:szCs w:val="28"/>
          <w:lang w:val="ru-RU"/>
        </w:rPr>
        <w:t>рское искусство.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бюджета субъекта Российской </w:t>
      </w:r>
      <w:r>
        <w:rPr>
          <w:sz w:val="28"/>
          <w:szCs w:val="28"/>
          <w:lang w:val="ru-RU"/>
        </w:rPr>
        <w:t xml:space="preserve">Федерации, образовательная </w:t>
      </w:r>
      <w:r>
        <w:rPr>
          <w:sz w:val="28"/>
          <w:szCs w:val="28"/>
          <w:lang w:val="ru-RU"/>
        </w:rPr>
        <w:lastRenderedPageBreak/>
        <w:t>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</w:t>
      </w:r>
      <w:r>
        <w:rPr>
          <w:sz w:val="28"/>
          <w:szCs w:val="28"/>
          <w:lang w:val="ru-RU"/>
        </w:rPr>
        <w:t>я, указанных в представленных поступающими документах об образовании и (или</w:t>
      </w:r>
      <w:proofErr w:type="gramEnd"/>
      <w:r>
        <w:rPr>
          <w:sz w:val="28"/>
          <w:szCs w:val="28"/>
          <w:lang w:val="ru-RU"/>
        </w:rPr>
        <w:t xml:space="preserve">) </w:t>
      </w:r>
      <w:proofErr w:type="gramStart"/>
      <w:r>
        <w:rPr>
          <w:sz w:val="28"/>
          <w:szCs w:val="28"/>
          <w:lang w:val="ru-RU"/>
        </w:rPr>
        <w:t>документах</w:t>
      </w:r>
      <w:proofErr w:type="gramEnd"/>
      <w:r>
        <w:rPr>
          <w:sz w:val="28"/>
          <w:szCs w:val="28"/>
          <w:lang w:val="ru-RU"/>
        </w:rPr>
        <w:t xml:space="preserve"> об образовании и о квалификации.</w:t>
      </w:r>
    </w:p>
    <w:p w:rsidR="009F0FA0" w:rsidRDefault="00061566">
      <w:pPr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По итогам отборочных туров объявляются только положительные  результаты, и получившие их поступающие допускаются к последующему ту</w:t>
      </w:r>
      <w:r>
        <w:rPr>
          <w:sz w:val="28"/>
          <w:szCs w:val="28"/>
          <w:lang w:val="ru-RU"/>
        </w:rPr>
        <w:t xml:space="preserve">ру.  </w:t>
      </w:r>
    </w:p>
    <w:p w:rsidR="009F0FA0" w:rsidRDefault="00061566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5.5. Расписание вступительных испытаний (дата, время, экзаменационная группа и место проведения экзаменационного тура) утверждается председателем приёмной комиссии Колледжа и доводится до сведения поступающих в виде информации, размещённой </w:t>
      </w:r>
      <w:r>
        <w:rPr>
          <w:sz w:val="28"/>
          <w:szCs w:val="28"/>
          <w:lang w:val="ru-RU"/>
        </w:rPr>
        <w:t xml:space="preserve">на стенде приёмной комиссии и на официальном сайте колледжа в информационно-телекоммуникационной сети «Интернет».  </w:t>
      </w:r>
    </w:p>
    <w:p w:rsidR="009F0FA0" w:rsidRDefault="00061566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5.6. </w:t>
      </w:r>
      <w:proofErr w:type="gramStart"/>
      <w:r>
        <w:rPr>
          <w:sz w:val="28"/>
          <w:szCs w:val="28"/>
          <w:lang w:val="ru-RU"/>
        </w:rPr>
        <w:t>Поступающий</w:t>
      </w:r>
      <w:proofErr w:type="gramEnd"/>
      <w:r>
        <w:rPr>
          <w:sz w:val="28"/>
          <w:szCs w:val="28"/>
          <w:lang w:val="ru-RU"/>
        </w:rPr>
        <w:t xml:space="preserve">  получает  расписку с перечнем принятых документов и указанием номера группы. Расписка  является единственным док</w:t>
      </w:r>
      <w:r>
        <w:rPr>
          <w:sz w:val="28"/>
          <w:szCs w:val="28"/>
          <w:lang w:val="ru-RU"/>
        </w:rPr>
        <w:t xml:space="preserve">ументом, разрешающим сдачу вступительных испытаний.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5.7. Сдача вступительных испытаний проводится в порядке, определяемом приёмной комиссией. Результаты вступительных испытаний сообщаются </w:t>
      </w:r>
      <w:proofErr w:type="gramStart"/>
      <w:r>
        <w:rPr>
          <w:sz w:val="28"/>
          <w:szCs w:val="28"/>
          <w:lang w:val="ru-RU"/>
        </w:rPr>
        <w:t>поступающему</w:t>
      </w:r>
      <w:proofErr w:type="gramEnd"/>
      <w:r>
        <w:rPr>
          <w:sz w:val="28"/>
          <w:szCs w:val="28"/>
          <w:lang w:val="ru-RU"/>
        </w:rPr>
        <w:t xml:space="preserve"> приёмной комиссией не позднее следующего дня</w:t>
      </w:r>
      <w:r>
        <w:rPr>
          <w:sz w:val="28"/>
          <w:szCs w:val="28"/>
          <w:lang w:val="ru-RU"/>
        </w:rPr>
        <w:t xml:space="preserve"> после проведения вступительного испытания.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5.8. Вступительные испытания могут проводиться в несколько потоков по мере формирования экзаменационных групп (для юношей и девушек) из числа лиц, подавших документы для поступления в  Колледж. При </w:t>
      </w:r>
      <w:r>
        <w:rPr>
          <w:sz w:val="28"/>
          <w:szCs w:val="28"/>
          <w:lang w:val="ru-RU"/>
        </w:rPr>
        <w:t>организации сдачи вступительного испытания в несколько потоков не допускается повторное участие поступающего в сдаче вступительных испытаний.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5.9. Поступающие, не явившиеся на вступительные испытания по уважительной причине и подтвердившие это до</w:t>
      </w:r>
      <w:r>
        <w:rPr>
          <w:sz w:val="28"/>
          <w:szCs w:val="28"/>
          <w:lang w:val="ru-RU"/>
        </w:rPr>
        <w:t>кументально (болезнь или иные обстоятельства, подтверждённые документально), допускаются к ним в следующей группе, на следующем этапе сдачи вступительных испытаний или индивидуально до их полного завершения.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5.10. Поступающие, не явившиеся на вст</w:t>
      </w:r>
      <w:r>
        <w:rPr>
          <w:sz w:val="28"/>
          <w:szCs w:val="28"/>
          <w:lang w:val="ru-RU"/>
        </w:rPr>
        <w:t xml:space="preserve">упительные испытания без уважительной причины, получившие «незачет», а также забравшие документы в период проведения вступительных испытаний, выбывают из конкурса и не зачисляются в Колледж.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5.11. Повторная сдача вступительного испытания при пол</w:t>
      </w:r>
      <w:r>
        <w:rPr>
          <w:sz w:val="28"/>
          <w:szCs w:val="28"/>
          <w:lang w:val="ru-RU"/>
        </w:rPr>
        <w:t>учении «незачет» не допускается.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5.12. 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количество поступающих, прошедших творческие вступительные испытания, превышает количество бюджетных мест, выделенных на данную специальность, то приём на обучение осуществляется с учётом резу</w:t>
      </w:r>
      <w:r>
        <w:rPr>
          <w:sz w:val="28"/>
          <w:szCs w:val="28"/>
          <w:lang w:val="ru-RU"/>
        </w:rPr>
        <w:t>льтатов освоения поступающими образовательной программы основного общего или  среднего образования, указанных в представленных поступающими документах государственного образца об образовании (проводится конкурс аттестатов).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5.13. После окончания </w:t>
      </w:r>
      <w:r>
        <w:rPr>
          <w:sz w:val="28"/>
          <w:szCs w:val="28"/>
          <w:lang w:val="ru-RU"/>
        </w:rPr>
        <w:t>вступительных испытаний на сайте  Колледжа и информационном стенде приёмной комиссии публикуется список поступающих, рекомендуемых к зачислению приёмной комиссией.</w:t>
      </w:r>
    </w:p>
    <w:p w:rsidR="009F0FA0" w:rsidRDefault="009F0FA0">
      <w:pPr>
        <w:spacing w:line="276" w:lineRule="auto"/>
        <w:jc w:val="both"/>
        <w:rPr>
          <w:sz w:val="28"/>
          <w:szCs w:val="28"/>
          <w:lang w:val="ru-RU"/>
        </w:rPr>
      </w:pPr>
    </w:p>
    <w:p w:rsidR="009F0FA0" w:rsidRDefault="000615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ОСОБЕННОСТИ ПРОВЕДЕНИЯ ВСТУПИТЕЛЬНЫХ ИСПЫТАНИЙ ДЛЯ ГРАЖДАН С ОГРАНИЧЕННЫМИ ВОЗМОЖНОСТЯМИ</w:t>
      </w:r>
      <w:r>
        <w:rPr>
          <w:b/>
          <w:sz w:val="28"/>
          <w:szCs w:val="28"/>
          <w:lang w:val="ru-RU"/>
        </w:rPr>
        <w:t xml:space="preserve"> ЗДОРОВЬЯ</w:t>
      </w:r>
    </w:p>
    <w:p w:rsidR="009F0FA0" w:rsidRDefault="009F0FA0">
      <w:pPr>
        <w:ind w:firstLine="709"/>
        <w:jc w:val="both"/>
        <w:rPr>
          <w:b/>
          <w:sz w:val="28"/>
          <w:szCs w:val="28"/>
          <w:lang w:val="ru-RU"/>
        </w:rPr>
      </w:pP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Особенности и форма проведения вступительных испытаний для инвалидов и лиц с ограниченными возможностями здоровья определяется разделом VI «Порядка приема на </w:t>
      </w:r>
      <w:proofErr w:type="gramStart"/>
      <w:r>
        <w:rPr>
          <w:sz w:val="28"/>
          <w:szCs w:val="28"/>
          <w:lang w:val="ru-RU"/>
        </w:rPr>
        <w:t>обучение по</w:t>
      </w:r>
      <w:proofErr w:type="gramEnd"/>
      <w:r>
        <w:rPr>
          <w:sz w:val="28"/>
          <w:szCs w:val="28"/>
          <w:lang w:val="ru-RU"/>
        </w:rPr>
        <w:t xml:space="preserve"> образовательным программам среднего профессионального образования», ут</w:t>
      </w:r>
      <w:r>
        <w:rPr>
          <w:sz w:val="28"/>
          <w:szCs w:val="28"/>
          <w:lang w:val="ru-RU"/>
        </w:rPr>
        <w:t>вержденного приказом Министерства образования и науки Российской Федерации от 23 января 2014г. № 36.</w:t>
      </w:r>
    </w:p>
    <w:p w:rsidR="009F0FA0" w:rsidRDefault="009F0F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9F0FA0" w:rsidRDefault="0006156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ОБЩИЕ ПРАВИЛА ПОДАЧИ  И РАССМОТРЕНИЯ АПЕЛЛЯЦИЙ</w:t>
      </w:r>
    </w:p>
    <w:p w:rsidR="009F0FA0" w:rsidRDefault="009F0FA0">
      <w:pPr>
        <w:spacing w:line="276" w:lineRule="auto"/>
        <w:jc w:val="both"/>
        <w:rPr>
          <w:sz w:val="28"/>
          <w:szCs w:val="28"/>
          <w:lang w:val="ru-RU"/>
        </w:rPr>
      </w:pP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7.1. По результатам вступительного испытания  </w:t>
      </w:r>
      <w:proofErr w:type="gramStart"/>
      <w:r>
        <w:rPr>
          <w:sz w:val="28"/>
          <w:szCs w:val="28"/>
          <w:lang w:val="ru-RU"/>
        </w:rPr>
        <w:t>поступающий</w:t>
      </w:r>
      <w:proofErr w:type="gramEnd"/>
      <w:r>
        <w:rPr>
          <w:sz w:val="28"/>
          <w:szCs w:val="28"/>
          <w:lang w:val="ru-RU"/>
        </w:rPr>
        <w:t xml:space="preserve"> имеет право подать в апелляционную </w:t>
      </w:r>
      <w:r>
        <w:rPr>
          <w:sz w:val="28"/>
          <w:szCs w:val="28"/>
          <w:lang w:val="ru-RU"/>
        </w:rPr>
        <w:t>комиссию письменное апелляционное заявление о нарушении, по его мнению, установленного порядка проведения испытания и несогласии с его результатами (далее – апелляция).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7.2. Апелляцией является аргументированное письменное заявление поступающего </w:t>
      </w:r>
      <w:r>
        <w:rPr>
          <w:sz w:val="28"/>
          <w:szCs w:val="28"/>
          <w:lang w:val="ru-RU"/>
        </w:rPr>
        <w:t>на имя председателя апелляционной комиссии либо о нарушении процедуры вступительных испытаний, приведших к снижению оценки, либо об ошибочности, по его мнению, выставленной оценки на вступительных испытаниях. В ходе рассмотрения апелляций проверяется тольк</w:t>
      </w:r>
      <w:r>
        <w:rPr>
          <w:sz w:val="28"/>
          <w:szCs w:val="28"/>
          <w:lang w:val="ru-RU"/>
        </w:rPr>
        <w:t xml:space="preserve">о правильность выставленной оценки и соблюдение порядка проведения вступительного испытания.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7.3. Рассмотрение апелляций осуществляет апелляционная комиссия Университета, полномочия, и функции, которой определяется Положением об апелляционной ко</w:t>
      </w:r>
      <w:r>
        <w:rPr>
          <w:sz w:val="28"/>
          <w:szCs w:val="28"/>
          <w:lang w:val="ru-RU"/>
        </w:rPr>
        <w:t xml:space="preserve">миссии.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7.4. </w:t>
      </w:r>
      <w:proofErr w:type="gramStart"/>
      <w:r>
        <w:rPr>
          <w:sz w:val="28"/>
          <w:szCs w:val="28"/>
          <w:lang w:val="ru-RU"/>
        </w:rPr>
        <w:t>Ссылка на плохое самочувствие поступающего не является поводом для апелляции и отклоняется без рассмотрения.</w:t>
      </w:r>
      <w:proofErr w:type="gramEnd"/>
      <w:r>
        <w:rPr>
          <w:sz w:val="28"/>
          <w:szCs w:val="28"/>
          <w:lang w:val="ru-RU"/>
        </w:rPr>
        <w:t xml:space="preserve"> Медицинские </w:t>
      </w:r>
      <w:r>
        <w:rPr>
          <w:sz w:val="28"/>
          <w:szCs w:val="28"/>
          <w:lang w:val="ru-RU"/>
        </w:rPr>
        <w:lastRenderedPageBreak/>
        <w:t xml:space="preserve">справки о болезни должны предъявляться в Приёмную комиссию перед началом экзамена, а не после его сдачи.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7.5. Рассмотрение апелляции не является пересдачей вступительного испытания. В ходе рассмотрения апелляции проверяется только процедура проведения и правильности  сдачи вступительного испытания </w:t>
      </w:r>
      <w:proofErr w:type="gramStart"/>
      <w:r>
        <w:rPr>
          <w:sz w:val="28"/>
          <w:szCs w:val="28"/>
          <w:lang w:val="ru-RU"/>
        </w:rPr>
        <w:t>поступающим</w:t>
      </w:r>
      <w:proofErr w:type="gramEnd"/>
      <w:r>
        <w:rPr>
          <w:sz w:val="28"/>
          <w:szCs w:val="28"/>
          <w:lang w:val="ru-RU"/>
        </w:rPr>
        <w:t>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7.6. Апелляция подаётся </w:t>
      </w:r>
      <w:proofErr w:type="gramStart"/>
      <w:r>
        <w:rPr>
          <w:sz w:val="28"/>
          <w:szCs w:val="28"/>
          <w:lang w:val="ru-RU"/>
        </w:rPr>
        <w:t>поступающи</w:t>
      </w:r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 лично не позднее следующего дня после объявления оценки по вступительному испытанию. Приёмная комиссия обеспечивает приём апелляций в течение всего рабочего дня.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7.7. Апелляции от вторых лиц, в том числе от родственников поступающих (доверенных</w:t>
      </w:r>
      <w:r>
        <w:rPr>
          <w:sz w:val="28"/>
          <w:szCs w:val="28"/>
          <w:lang w:val="ru-RU"/>
        </w:rPr>
        <w:t xml:space="preserve"> лиц), не принимаются и не рассматриваются.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7.8. Рассмотрение апелляций проводится не позднее следующего дня после дня ознакомления с результатами вступительного испытания.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7.9. </w:t>
      </w:r>
      <w:proofErr w:type="gramStart"/>
      <w:r>
        <w:rPr>
          <w:sz w:val="28"/>
          <w:szCs w:val="28"/>
          <w:lang w:val="ru-RU"/>
        </w:rPr>
        <w:t>Поступающий</w:t>
      </w:r>
      <w:proofErr w:type="gramEnd"/>
      <w:r>
        <w:rPr>
          <w:sz w:val="28"/>
          <w:szCs w:val="28"/>
          <w:lang w:val="ru-RU"/>
        </w:rPr>
        <w:t xml:space="preserve"> имеет право присутствовать при рассмотрении а</w:t>
      </w:r>
      <w:r>
        <w:rPr>
          <w:sz w:val="28"/>
          <w:szCs w:val="28"/>
          <w:lang w:val="ru-RU"/>
        </w:rPr>
        <w:t>пелляции. Поступающий должен иметь при себе документ, удостоверяющий его личность, и экзаменационный лист.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7.10. С несовершеннолетним поступающим имеет право присутствовать один из родителей или законных представителей, кроме несовершеннолетних, </w:t>
      </w:r>
      <w:r>
        <w:rPr>
          <w:sz w:val="28"/>
          <w:szCs w:val="28"/>
          <w:lang w:val="ru-RU"/>
        </w:rPr>
        <w:t>признанных в соответствии с законом полностью дееспособными до достижения совершеннолетия.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7.11. Повторная апелляция для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 xml:space="preserve">, не явившихся на неё в указанный срок, не назначается и не проводится.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7.12. Рассмотрение апелляции не</w:t>
      </w:r>
      <w:r>
        <w:rPr>
          <w:sz w:val="28"/>
          <w:szCs w:val="28"/>
          <w:lang w:val="ru-RU"/>
        </w:rPr>
        <w:t xml:space="preserve"> является переэкзаменовкой.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7.13. По результатам рассмотрения апелляции, апелляционная комиссия принимает решение: – об отказе в удовлетворении апелляции и оставлении оценки без изменения; – об удовлетворении апелляции и изменении экзаменационно</w:t>
      </w:r>
      <w:r>
        <w:rPr>
          <w:sz w:val="28"/>
          <w:szCs w:val="28"/>
          <w:lang w:val="ru-RU"/>
        </w:rPr>
        <w:t>й оценки.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7.14. При возникновении разногласий в апелляционной комиссии проводится голосование, решение утверждается большинством голосов. Оформленное протоколом решение апелляционной комиссии доводится до </w:t>
      </w:r>
      <w:proofErr w:type="gramStart"/>
      <w:r>
        <w:rPr>
          <w:sz w:val="28"/>
          <w:szCs w:val="28"/>
          <w:lang w:val="ru-RU"/>
        </w:rPr>
        <w:t>сведения</w:t>
      </w:r>
      <w:proofErr w:type="gramEnd"/>
      <w:r>
        <w:rPr>
          <w:sz w:val="28"/>
          <w:szCs w:val="28"/>
          <w:lang w:val="ru-RU"/>
        </w:rPr>
        <w:t xml:space="preserve"> поступающего (под подпись) и хра</w:t>
      </w:r>
      <w:r>
        <w:rPr>
          <w:sz w:val="28"/>
          <w:szCs w:val="28"/>
          <w:lang w:val="ru-RU"/>
        </w:rPr>
        <w:t xml:space="preserve">нится в личном деле как документ строгой отчётности. </w:t>
      </w:r>
    </w:p>
    <w:p w:rsidR="009F0FA0" w:rsidRDefault="0006156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7.15. Решение апелляционной комиссии является окончательным и пересмотру не подлежит.</w:t>
      </w: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061566">
      <w:pPr>
        <w:jc w:val="center"/>
        <w:rPr>
          <w:i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F0FA0" w:rsidRDefault="00061566">
      <w:pPr>
        <w:jc w:val="both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8. ПОРЯДОК ЗАЧИСЛЕНИЯ  В КОЛЛЕДЖ</w:t>
      </w:r>
    </w:p>
    <w:p w:rsidR="009F0FA0" w:rsidRDefault="009F0FA0">
      <w:pPr>
        <w:rPr>
          <w:b/>
          <w:sz w:val="28"/>
          <w:szCs w:val="28"/>
          <w:lang w:val="ru-RU"/>
        </w:rPr>
      </w:pP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Зачисление в Колледж производится после </w:t>
      </w:r>
      <w:r>
        <w:rPr>
          <w:sz w:val="28"/>
          <w:szCs w:val="28"/>
          <w:lang w:val="ru-RU"/>
        </w:rPr>
        <w:t>представления в установленные сроки  оригиналов документов  об образовании.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8.2. Интервал между датой окончания вступительных испытаний и датой представления оригинала документа об образовании должен составлять не менее 3 (трех) рабочих дней.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Датой ок</w:t>
      </w:r>
      <w:r>
        <w:rPr>
          <w:sz w:val="28"/>
          <w:szCs w:val="28"/>
          <w:lang w:val="ru-RU"/>
        </w:rPr>
        <w:t>ончания вступительных испытаний (творческого конкурса) считается день объявления списка поступающих, выдержавших вступительные испытания, с указанием общих результатов сдачи вступительных испытаний (творческого конкурса) на информационном стенде приёмной к</w:t>
      </w:r>
      <w:r>
        <w:rPr>
          <w:sz w:val="28"/>
          <w:szCs w:val="28"/>
          <w:lang w:val="ru-RU"/>
        </w:rPr>
        <w:t>омиссии и официальном сайте Университета.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 Для проведения конкурсного отбора ответственным секретарем приёмной комиссии заполняется сводная ведомость вступительных испытаний (творческого конкурса), которая является основанием для принятия решения о зач</w:t>
      </w:r>
      <w:r>
        <w:rPr>
          <w:sz w:val="28"/>
          <w:szCs w:val="28"/>
          <w:lang w:val="ru-RU"/>
        </w:rPr>
        <w:t>ислении поступающих в число студентов  Колледжа.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8.5. В сводную ведомость вступительных испытаний вносится оценка «зачет», а также данные о льготах, предоставляемых поступающим в соответствии с законодательством Российской Федерации. 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8.6. </w:t>
      </w:r>
      <w:proofErr w:type="gramStart"/>
      <w:r>
        <w:rPr>
          <w:sz w:val="28"/>
          <w:szCs w:val="28"/>
          <w:lang w:val="ru-RU"/>
        </w:rPr>
        <w:t>В сводной ведомо</w:t>
      </w:r>
      <w:r>
        <w:rPr>
          <w:sz w:val="28"/>
          <w:szCs w:val="28"/>
          <w:lang w:val="ru-RU"/>
        </w:rPr>
        <w:t>сти на зачисление указывается результат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</w:t>
      </w:r>
      <w:r>
        <w:rPr>
          <w:sz w:val="28"/>
          <w:szCs w:val="28"/>
          <w:lang w:val="ru-RU"/>
        </w:rPr>
        <w:t>средний балл аттестата / диплома),.</w:t>
      </w:r>
      <w:proofErr w:type="gramEnd"/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8.7. Решение приёмной комиссии о зачислении поступающих принимается не позднее 5 (пяти) дней до начала учебных занятий и оформляется протоколом, на основании которого в установленные Правилами приёма сроки издается прика</w:t>
      </w:r>
      <w:r>
        <w:rPr>
          <w:sz w:val="28"/>
          <w:szCs w:val="28"/>
          <w:lang w:val="ru-RU"/>
        </w:rPr>
        <w:t>з ректора Университета о зачислении поступающих в число студентов Колледжа,  доводится до заинтересованных лиц и размещается на официальном сайте Университета.</w:t>
      </w:r>
    </w:p>
    <w:p w:rsidR="009F0FA0" w:rsidRDefault="00061566">
      <w:pPr>
        <w:widowControl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8.8. Списки </w:t>
      </w:r>
      <w:proofErr w:type="gramStart"/>
      <w:r>
        <w:rPr>
          <w:sz w:val="28"/>
          <w:szCs w:val="28"/>
          <w:lang w:val="ru-RU"/>
        </w:rPr>
        <w:t>зачисленных</w:t>
      </w:r>
      <w:proofErr w:type="gramEnd"/>
      <w:r>
        <w:rPr>
          <w:sz w:val="28"/>
          <w:szCs w:val="28"/>
          <w:lang w:val="ru-RU"/>
        </w:rPr>
        <w:t xml:space="preserve"> в  Колледж  размещаются на информационном стенде приёмной комиссии и на </w:t>
      </w:r>
      <w:r>
        <w:rPr>
          <w:sz w:val="28"/>
          <w:szCs w:val="28"/>
          <w:lang w:val="ru-RU"/>
        </w:rPr>
        <w:t>официальном сайте Университета в сети Интернет.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8.9. Поступающим, не прошедшим по конкурсу, по их запросу выдаются справки о результатах сдачи вступительных испытаний для участия в конкурсе в других учебных заведениях.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8.10. Лицам, не прошедшим по конкурсу</w:t>
      </w:r>
      <w:r>
        <w:rPr>
          <w:sz w:val="28"/>
          <w:szCs w:val="28"/>
          <w:lang w:val="ru-RU"/>
        </w:rPr>
        <w:t>, документы выдаются лично при предъявлении паспорта и расписки о принятых документах или при наличии заверенной доверенности другому лицу. Факт выдачи и факт получения документов фиксируется  под роспись в журнале регистрации.</w:t>
      </w:r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8.11. </w:t>
      </w:r>
      <w:proofErr w:type="gramStart"/>
      <w:r>
        <w:rPr>
          <w:sz w:val="28"/>
          <w:szCs w:val="28"/>
          <w:lang w:val="ru-RU"/>
        </w:rPr>
        <w:t>Невостребованные ориги</w:t>
      </w:r>
      <w:r>
        <w:rPr>
          <w:sz w:val="28"/>
          <w:szCs w:val="28"/>
          <w:lang w:val="ru-RU"/>
        </w:rPr>
        <w:t>налы документов могут быть высланы по заявлению поступающих ценным письмом с описью, либо сданы на хранение в архив Университета.</w:t>
      </w:r>
      <w:proofErr w:type="gramEnd"/>
    </w:p>
    <w:p w:rsidR="009F0FA0" w:rsidRDefault="0006156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8.12. При наличии свободных мест, оставшихся  после зачисления, в том числе по результатам вступительных испытаний, зачисление</w:t>
      </w:r>
      <w:r>
        <w:rPr>
          <w:sz w:val="28"/>
          <w:szCs w:val="28"/>
          <w:lang w:val="ru-RU"/>
        </w:rPr>
        <w:t xml:space="preserve"> в Колледж осуществляется до 01 декабря текущего года.</w:t>
      </w:r>
    </w:p>
    <w:p w:rsidR="009F0FA0" w:rsidRDefault="00061566">
      <w:pPr>
        <w:jc w:val="both"/>
        <w:rPr>
          <w:sz w:val="28"/>
          <w:szCs w:val="28"/>
          <w:lang w:val="ru-RU"/>
        </w:rPr>
      </w:pPr>
      <w:r>
        <w:rPr>
          <w:sz w:val="56"/>
          <w:szCs w:val="56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8.13. </w:t>
      </w:r>
      <w:proofErr w:type="gramStart"/>
      <w:r>
        <w:rPr>
          <w:sz w:val="28"/>
          <w:szCs w:val="28"/>
          <w:lang w:val="ru-RU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</w:t>
      </w:r>
      <w:r>
        <w:rPr>
          <w:sz w:val="28"/>
          <w:szCs w:val="28"/>
          <w:lang w:val="ru-RU"/>
        </w:rPr>
        <w:t>ных ассигнований Республики Крым,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</w:t>
      </w:r>
      <w:r>
        <w:rPr>
          <w:sz w:val="28"/>
          <w:szCs w:val="28"/>
          <w:lang w:val="ru-RU"/>
        </w:rPr>
        <w:t>ания, указанных в представленных поступающими документах об образовании и (или) документах об образовании</w:t>
      </w:r>
      <w:proofErr w:type="gramEnd"/>
      <w:r>
        <w:rPr>
          <w:sz w:val="28"/>
          <w:szCs w:val="28"/>
          <w:lang w:val="ru-RU"/>
        </w:rPr>
        <w:t xml:space="preserve"> и о квалификации, результатов индивидуальных достижений, сведения о которых </w:t>
      </w:r>
      <w:proofErr w:type="gramStart"/>
      <w:r>
        <w:rPr>
          <w:sz w:val="28"/>
          <w:szCs w:val="28"/>
          <w:lang w:val="ru-RU"/>
        </w:rPr>
        <w:t>поступающий</w:t>
      </w:r>
      <w:proofErr w:type="gramEnd"/>
      <w:r>
        <w:rPr>
          <w:sz w:val="28"/>
          <w:szCs w:val="28"/>
          <w:lang w:val="ru-RU"/>
        </w:rPr>
        <w:t xml:space="preserve"> вправе представить при приеме, а также наличия договора о целе</w:t>
      </w:r>
      <w:r>
        <w:rPr>
          <w:sz w:val="28"/>
          <w:szCs w:val="28"/>
          <w:lang w:val="ru-RU"/>
        </w:rPr>
        <w:t>вом обучении с организациями, указанными в части 1 статьи 71 Федерального закона.</w:t>
      </w:r>
    </w:p>
    <w:p w:rsidR="009F0FA0" w:rsidRDefault="000615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8.14.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</w:t>
      </w:r>
      <w:r>
        <w:rPr>
          <w:sz w:val="28"/>
          <w:szCs w:val="28"/>
          <w:lang w:val="ru-RU"/>
        </w:rPr>
        <w:t>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9F0FA0" w:rsidRDefault="0006156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8.15. </w:t>
      </w:r>
      <w:proofErr w:type="gramStart"/>
      <w:r>
        <w:rPr>
          <w:sz w:val="28"/>
          <w:szCs w:val="28"/>
          <w:lang w:val="ru-RU"/>
        </w:rPr>
        <w:t xml:space="preserve">Результаты индивидуальных достижений </w:t>
      </w:r>
      <w:r>
        <w:rPr>
          <w:sz w:val="28"/>
          <w:szCs w:val="28"/>
          <w:lang w:val="ru-RU"/>
        </w:rPr>
        <w:t>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</w:t>
      </w:r>
      <w:r>
        <w:rPr>
          <w:sz w:val="28"/>
          <w:szCs w:val="28"/>
          <w:lang w:val="ru-RU"/>
        </w:rPr>
        <w:t>кументах об образовании и о квалификации.</w:t>
      </w:r>
      <w:proofErr w:type="gramEnd"/>
      <w:r>
        <w:rPr>
          <w:sz w:val="28"/>
          <w:szCs w:val="28"/>
          <w:lang w:val="ru-RU"/>
        </w:rPr>
        <w:t xml:space="preserve">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F0FA0" w:rsidRDefault="00061566">
      <w:pPr>
        <w:ind w:firstLine="567"/>
        <w:jc w:val="both"/>
      </w:pPr>
      <w:r>
        <w:rPr>
          <w:sz w:val="28"/>
          <w:szCs w:val="28"/>
          <w:lang w:val="ru-RU"/>
        </w:rPr>
        <w:t>8.16.Приемная комиссия колледжа учитывает индивидуальные достижения в соответ</w:t>
      </w:r>
      <w:r>
        <w:rPr>
          <w:sz w:val="28"/>
          <w:szCs w:val="28"/>
          <w:lang w:val="ru-RU"/>
        </w:rPr>
        <w:t xml:space="preserve">ствии с Перечнем индивидуальных достижений (приложение 1). За каждое индивидуальное достижение начисляются баллы. На основании представленных сведений об индивидуальных достижениях, к зачислению рекомендуется </w:t>
      </w:r>
      <w:proofErr w:type="gramStart"/>
      <w:r>
        <w:rPr>
          <w:sz w:val="28"/>
          <w:szCs w:val="28"/>
          <w:lang w:val="ru-RU"/>
        </w:rPr>
        <w:t>поступающий</w:t>
      </w:r>
      <w:proofErr w:type="gramEnd"/>
      <w:r>
        <w:rPr>
          <w:sz w:val="28"/>
          <w:szCs w:val="28"/>
          <w:lang w:val="ru-RU"/>
        </w:rPr>
        <w:t xml:space="preserve"> с наивысшим количеством баллов, наб</w:t>
      </w:r>
      <w:r>
        <w:rPr>
          <w:sz w:val="28"/>
          <w:szCs w:val="28"/>
          <w:lang w:val="ru-RU"/>
        </w:rPr>
        <w:t>ранных за индивидуальные достижения.</w:t>
      </w:r>
    </w:p>
    <w:p w:rsidR="009F0FA0" w:rsidRDefault="00061566">
      <w:pPr>
        <w:jc w:val="both"/>
      </w:pPr>
      <w:r>
        <w:rPr>
          <w:sz w:val="28"/>
          <w:szCs w:val="28"/>
          <w:lang w:val="ru-RU"/>
        </w:rPr>
        <w:tab/>
        <w:t xml:space="preserve">8.17.При приеме на </w:t>
      </w:r>
      <w:proofErr w:type="gramStart"/>
      <w:r>
        <w:rPr>
          <w:sz w:val="28"/>
          <w:szCs w:val="28"/>
          <w:lang w:val="ru-RU"/>
        </w:rPr>
        <w:t>обучение по</w:t>
      </w:r>
      <w:proofErr w:type="gramEnd"/>
      <w:r>
        <w:rPr>
          <w:sz w:val="28"/>
          <w:szCs w:val="28"/>
          <w:lang w:val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9F0FA0" w:rsidRDefault="00061566">
      <w:pPr>
        <w:ind w:firstLine="567"/>
        <w:jc w:val="both"/>
      </w:pPr>
      <w:r>
        <w:rPr>
          <w:sz w:val="28"/>
          <w:szCs w:val="28"/>
          <w:lang w:val="ru-RU"/>
        </w:rPr>
        <w:t xml:space="preserve">8.17.1. </w:t>
      </w:r>
      <w:proofErr w:type="gramStart"/>
      <w:r>
        <w:rPr>
          <w:sz w:val="28"/>
          <w:szCs w:val="28"/>
          <w:lang w:val="ru-RU"/>
        </w:rPr>
        <w:t>Наличие статуса победителя и призера в олимпиадах и иных интелл</w:t>
      </w:r>
      <w:r>
        <w:rPr>
          <w:sz w:val="28"/>
          <w:szCs w:val="28"/>
          <w:lang w:val="ru-RU"/>
        </w:rPr>
        <w:t>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</w:t>
      </w:r>
      <w:r>
        <w:rPr>
          <w:sz w:val="28"/>
          <w:szCs w:val="28"/>
          <w:lang w:val="ru-RU"/>
        </w:rPr>
        <w:t xml:space="preserve">тательской, творческой, физкультурно-спортивной деятельности, а </w:t>
      </w:r>
      <w:r>
        <w:rPr>
          <w:sz w:val="28"/>
          <w:szCs w:val="28"/>
          <w:lang w:val="ru-RU"/>
        </w:rPr>
        <w:lastRenderedPageBreak/>
        <w:t>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 г</w:t>
      </w:r>
      <w:proofErr w:type="gramEnd"/>
      <w:r>
        <w:rPr>
          <w:sz w:val="28"/>
          <w:szCs w:val="28"/>
          <w:lang w:val="ru-RU"/>
        </w:rPr>
        <w:t>. № 1239 «Об утверждении Правил выя</w:t>
      </w:r>
      <w:r>
        <w:rPr>
          <w:sz w:val="28"/>
          <w:szCs w:val="28"/>
          <w:lang w:val="ru-RU"/>
        </w:rPr>
        <w:t>вления детей, проявивших выдающиеся способности, сопровождения и мониторинга их дальнейшего развития;</w:t>
      </w:r>
    </w:p>
    <w:p w:rsidR="009F0FA0" w:rsidRDefault="00061566">
      <w:pPr>
        <w:ind w:firstLine="567"/>
        <w:jc w:val="both"/>
      </w:pPr>
      <w:r>
        <w:rPr>
          <w:sz w:val="28"/>
          <w:szCs w:val="28"/>
          <w:lang w:val="ru-RU"/>
        </w:rPr>
        <w:t>8.17.2.  наличие у поступающего статуса победителя и призера чемпионата по профессиональному мастерству среди инвалидов и лиц с ограниченными возможностям</w:t>
      </w:r>
      <w:r>
        <w:rPr>
          <w:sz w:val="28"/>
          <w:szCs w:val="28"/>
          <w:lang w:val="ru-RU"/>
        </w:rPr>
        <w:t>и здоровья «</w:t>
      </w:r>
      <w:proofErr w:type="spellStart"/>
      <w:r>
        <w:rPr>
          <w:sz w:val="28"/>
          <w:szCs w:val="28"/>
          <w:lang w:val="ru-RU"/>
        </w:rPr>
        <w:t>Абилимпикс</w:t>
      </w:r>
      <w:proofErr w:type="spellEnd"/>
      <w:r>
        <w:rPr>
          <w:sz w:val="28"/>
          <w:szCs w:val="28"/>
          <w:lang w:val="ru-RU"/>
        </w:rPr>
        <w:t>»;</w:t>
      </w:r>
    </w:p>
    <w:p w:rsidR="009F0FA0" w:rsidRDefault="00061566">
      <w:pPr>
        <w:ind w:firstLine="567"/>
        <w:jc w:val="both"/>
      </w:pPr>
      <w:r>
        <w:rPr>
          <w:sz w:val="28"/>
          <w:szCs w:val="28"/>
          <w:lang w:val="ru-RU"/>
        </w:rPr>
        <w:t>8.17.3.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  <w:lang w:val="ru-RU"/>
        </w:rPr>
        <w:t>Ворлдскиллс</w:t>
      </w:r>
      <w:proofErr w:type="spellEnd"/>
      <w:r>
        <w:rPr>
          <w:sz w:val="28"/>
          <w:szCs w:val="28"/>
          <w:lang w:val="ru-RU"/>
        </w:rPr>
        <w:t xml:space="preserve"> Россия)» ли</w:t>
      </w:r>
      <w:r>
        <w:rPr>
          <w:sz w:val="28"/>
          <w:szCs w:val="28"/>
          <w:lang w:val="ru-RU"/>
        </w:rPr>
        <w:t>бо международной организацией «</w:t>
      </w:r>
      <w:proofErr w:type="spellStart"/>
      <w:r>
        <w:rPr>
          <w:sz w:val="28"/>
          <w:szCs w:val="28"/>
          <w:lang w:val="ru-RU"/>
        </w:rPr>
        <w:t>WorldSkills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International</w:t>
      </w:r>
      <w:proofErr w:type="spellEnd"/>
      <w:r>
        <w:rPr>
          <w:sz w:val="28"/>
          <w:szCs w:val="28"/>
          <w:lang w:val="ru-RU"/>
        </w:rPr>
        <w:t>».</w:t>
      </w:r>
    </w:p>
    <w:p w:rsidR="009F0FA0" w:rsidRDefault="00061566">
      <w:pPr>
        <w:ind w:firstLine="567"/>
        <w:jc w:val="both"/>
      </w:pPr>
      <w:r>
        <w:rPr>
          <w:sz w:val="28"/>
          <w:szCs w:val="28"/>
          <w:lang w:val="ru-RU"/>
        </w:rPr>
        <w:t>8.18. Колледж оставляет за собой право вносить дополнения и изменения в настоящие Правила приема при внесении изменений в правовые документы, регламентирующие порядок приема граждан в государственн</w:t>
      </w:r>
      <w:r>
        <w:rPr>
          <w:sz w:val="28"/>
          <w:szCs w:val="28"/>
          <w:lang w:val="ru-RU"/>
        </w:rPr>
        <w:t>ые образовательные учреждения среднего профессионального образования.</w:t>
      </w: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jc w:val="both"/>
        <w:rPr>
          <w:sz w:val="28"/>
          <w:szCs w:val="28"/>
          <w:lang w:val="ru-RU"/>
        </w:rPr>
      </w:pPr>
    </w:p>
    <w:p w:rsidR="009F0FA0" w:rsidRDefault="009F0FA0">
      <w:pPr>
        <w:rPr>
          <w:sz w:val="28"/>
          <w:szCs w:val="28"/>
          <w:lang w:val="ru-RU"/>
        </w:rPr>
      </w:pPr>
    </w:p>
    <w:p w:rsidR="009F0FA0" w:rsidRDefault="00061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</w:p>
    <w:p w:rsidR="009F0FA0" w:rsidRDefault="000615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</w:t>
      </w:r>
    </w:p>
    <w:tbl>
      <w:tblPr>
        <w:tblW w:w="9467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06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33"/>
        <w:gridCol w:w="1934"/>
      </w:tblGrid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9F0FA0" w:rsidRDefault="00061566">
            <w:pPr>
              <w:pStyle w:val="af4"/>
              <w:spacing w:before="27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/п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 w:after="283"/>
              <w:rPr>
                <w:rFonts w:ascii="Times New Roman;serif" w:hAnsi="Times New Roman;serif"/>
                <w:b/>
                <w:sz w:val="28"/>
                <w:lang w:val="ru-RU"/>
              </w:rPr>
            </w:pPr>
            <w:r>
              <w:rPr>
                <w:rFonts w:ascii="Times New Roman;serif" w:hAnsi="Times New Roman;serif"/>
                <w:b/>
                <w:sz w:val="28"/>
                <w:lang w:val="ru-RU"/>
              </w:rPr>
              <w:t xml:space="preserve">                                  Вид достижения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before="278"/>
              <w:jc w:val="center"/>
              <w:rPr>
                <w:rFonts w:ascii="Times New Roman;serif" w:hAnsi="Times New Roman;serif"/>
                <w:b/>
                <w:sz w:val="28"/>
                <w:lang w:val="ru-RU"/>
              </w:rPr>
            </w:pPr>
            <w:r>
              <w:rPr>
                <w:rFonts w:ascii="Times New Roman;serif" w:hAnsi="Times New Roman;serif"/>
                <w:b/>
                <w:sz w:val="28"/>
                <w:lang w:val="ru-RU"/>
              </w:rPr>
              <w:t>Количество</w:t>
            </w:r>
          </w:p>
          <w:p w:rsidR="009F0FA0" w:rsidRDefault="00061566">
            <w:pPr>
              <w:pStyle w:val="af4"/>
              <w:spacing w:before="278"/>
              <w:jc w:val="center"/>
              <w:rPr>
                <w:rFonts w:ascii="Times New Roman;serif" w:hAnsi="Times New Roman;serif"/>
                <w:b/>
                <w:sz w:val="28"/>
                <w:lang w:val="ru-RU"/>
              </w:rPr>
            </w:pPr>
            <w:r>
              <w:rPr>
                <w:rFonts w:ascii="Times New Roman;serif" w:hAnsi="Times New Roman;serif"/>
                <w:b/>
                <w:sz w:val="28"/>
                <w:lang w:val="ru-RU"/>
              </w:rPr>
              <w:t>баллов</w:t>
            </w:r>
          </w:p>
        </w:tc>
      </w:tr>
      <w:tr w:rsidR="009F0FA0">
        <w:trPr>
          <w:trHeight w:val="100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283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Диплом победителя и (или) призера заключительного (регионального, муниципального) этапа всероссийской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олимпиады школьников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before="278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             4</w:t>
            </w:r>
          </w:p>
        </w:tc>
      </w:tr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198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Диплом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лауреата научных/интеллектуальных и (или) творческих конкурсов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5</w:t>
            </w:r>
          </w:p>
        </w:tc>
      </w:tr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198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Диплом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участника научных/интеллектуальных и (или) творческих конкурсов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5</w:t>
            </w:r>
          </w:p>
        </w:tc>
      </w:tr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198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Наличие золотого значка отличия Всероссийского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физкультурно-спортивного комплекса «Готов к труду и обороне</w:t>
            </w:r>
            <w:proofErr w:type="gramStart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ГТО)  и удостоверения к нему установленного образца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3</w:t>
            </w:r>
          </w:p>
        </w:tc>
      </w:tr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198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Наличие серебряного значка отличия Всероссийского физкультурно-спортивного комплекса «Готов к труду и обороне»</w:t>
            </w:r>
            <w:r w:rsidR="00DC189D"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(ГТО)  и удостоверения к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нему установленного образца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</w:t>
            </w:r>
          </w:p>
        </w:tc>
      </w:tr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198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Наличие бронзового значка отличия Всероссийского физкультурно-спортивного комплекса «Готов к труду и обороне</w:t>
            </w:r>
            <w:proofErr w:type="gramStart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ГТО)  и удостоверения к нему установленного образца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1</w:t>
            </w:r>
          </w:p>
        </w:tc>
      </w:tr>
      <w:tr w:rsidR="009F0FA0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283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Диплом победителя или призера чемпионата по </w:t>
            </w: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профессиональному мастерству среди инвалидов и лиц с ОВЗ «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Абилимпикс</w:t>
            </w:r>
            <w:proofErr w:type="spellEnd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</w:t>
            </w:r>
          </w:p>
        </w:tc>
      </w:tr>
      <w:tr w:rsidR="009F0FA0">
        <w:trPr>
          <w:trHeight w:val="16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before="278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  8.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0FA0" w:rsidRDefault="00061566">
            <w:pPr>
              <w:pStyle w:val="af4"/>
              <w:spacing w:after="283"/>
              <w:rPr>
                <w:rFonts w:ascii="Times New Roman;serif" w:hAnsi="Times New Roman;serif"/>
                <w:sz w:val="28"/>
                <w:szCs w:val="28"/>
                <w:lang w:val="ru-RU"/>
              </w:rPr>
            </w:pPr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Диплом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Ворлдскиллс</w:t>
            </w:r>
            <w:proofErr w:type="spellEnd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Россия)» либо международной организацией «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WorldSkills</w:t>
            </w:r>
            <w:proofErr w:type="spellEnd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International</w:t>
            </w:r>
            <w:proofErr w:type="spellEnd"/>
            <w:r>
              <w:rPr>
                <w:rFonts w:ascii="Times New Roman;serif" w:hAnsi="Times New Roman;serif"/>
                <w:sz w:val="28"/>
                <w:szCs w:val="28"/>
                <w:lang w:val="ru-RU"/>
              </w:rPr>
              <w:t>».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9F0FA0" w:rsidRDefault="00061566">
            <w:pPr>
              <w:pStyle w:val="af4"/>
              <w:spacing w:after="198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</w:t>
            </w:r>
          </w:p>
        </w:tc>
      </w:tr>
    </w:tbl>
    <w:p w:rsidR="009F0FA0" w:rsidRDefault="009F0FA0">
      <w:pPr>
        <w:widowControl w:val="0"/>
        <w:jc w:val="right"/>
      </w:pPr>
    </w:p>
    <w:sectPr w:rsidR="009F0FA0">
      <w:pgSz w:w="11906" w:h="16838"/>
      <w:pgMar w:top="1134" w:right="850" w:bottom="1134" w:left="1701" w:header="0" w:footer="0" w:gutter="0"/>
      <w:cols w:space="720"/>
      <w:formProt w:val="0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A0"/>
    <w:rsid w:val="00061566"/>
    <w:rsid w:val="009F0FA0"/>
    <w:rsid w:val="00D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1"/>
    <w:qFormat/>
    <w:rsid w:val="00A95C5A"/>
    <w:pPr>
      <w:widowControl w:val="0"/>
      <w:ind w:left="446" w:hanging="283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A3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0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B16D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Основной текст Знак"/>
    <w:basedOn w:val="a0"/>
    <w:uiPriority w:val="1"/>
    <w:qFormat/>
    <w:rsid w:val="005E3DE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qFormat/>
    <w:rsid w:val="00A95C5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A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6">
    <w:name w:val="Emphasis"/>
    <w:basedOn w:val="a0"/>
    <w:uiPriority w:val="20"/>
    <w:qFormat/>
    <w:rsid w:val="005A5A6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B48C0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22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uiPriority w:val="99"/>
    <w:qFormat/>
    <w:rsid w:val="00E22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8"/>
      <w:szCs w:val="28"/>
      <w:u w:val="single"/>
      <w:lang w:val="en-US"/>
    </w:rPr>
  </w:style>
  <w:style w:type="character" w:customStyle="1" w:styleId="ListLabel20">
    <w:name w:val="ListLabel 20"/>
    <w:qFormat/>
    <w:rPr>
      <w:sz w:val="28"/>
      <w:szCs w:val="28"/>
      <w:u w:val="single"/>
      <w:lang w:val="ru-RU"/>
    </w:rPr>
  </w:style>
  <w:style w:type="character" w:customStyle="1" w:styleId="ListLabel21">
    <w:name w:val="ListLabel 21"/>
    <w:qFormat/>
    <w:rPr>
      <w:sz w:val="28"/>
      <w:szCs w:val="28"/>
      <w:u w:val="single"/>
      <w:lang w:val="en-US"/>
    </w:rPr>
  </w:style>
  <w:style w:type="character" w:customStyle="1" w:styleId="ListLabel22">
    <w:name w:val="ListLabel 22"/>
    <w:qFormat/>
    <w:rPr>
      <w:sz w:val="28"/>
      <w:szCs w:val="28"/>
      <w:u w:val="single"/>
      <w:lang w:val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1"/>
    <w:qFormat/>
    <w:rsid w:val="005E3DEB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DD0EBA"/>
    <w:pPr>
      <w:jc w:val="center"/>
    </w:pPr>
    <w:rPr>
      <w:sz w:val="28"/>
      <w:lang w:val="ru-RU"/>
    </w:rPr>
  </w:style>
  <w:style w:type="paragraph" w:customStyle="1" w:styleId="af">
    <w:name w:val="Îáû÷íûé"/>
    <w:qFormat/>
    <w:rsid w:val="00DD0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BB16D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E3DEB"/>
    <w:pPr>
      <w:ind w:left="720"/>
      <w:contextualSpacing/>
    </w:pPr>
  </w:style>
  <w:style w:type="paragraph" w:styleId="af2">
    <w:name w:val="header"/>
    <w:basedOn w:val="a"/>
    <w:uiPriority w:val="99"/>
    <w:unhideWhenUsed/>
    <w:rsid w:val="00E2297F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E2297F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463CAD"/>
    <w:pPr>
      <w:spacing w:beforeAutospacing="1" w:afterAutospacing="1"/>
    </w:pPr>
    <w:rPr>
      <w:lang w:val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uiPriority w:val="59"/>
    <w:rsid w:val="004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1"/>
    <w:qFormat/>
    <w:rsid w:val="00A95C5A"/>
    <w:pPr>
      <w:widowControl w:val="0"/>
      <w:ind w:left="446" w:hanging="283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A3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0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B16D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Основной текст Знак"/>
    <w:basedOn w:val="a0"/>
    <w:uiPriority w:val="1"/>
    <w:qFormat/>
    <w:rsid w:val="005E3DE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qFormat/>
    <w:rsid w:val="00A95C5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A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6">
    <w:name w:val="Emphasis"/>
    <w:basedOn w:val="a0"/>
    <w:uiPriority w:val="20"/>
    <w:qFormat/>
    <w:rsid w:val="005A5A6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B48C0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22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uiPriority w:val="99"/>
    <w:qFormat/>
    <w:rsid w:val="00E22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8"/>
      <w:szCs w:val="28"/>
      <w:u w:val="single"/>
      <w:lang w:val="en-US"/>
    </w:rPr>
  </w:style>
  <w:style w:type="character" w:customStyle="1" w:styleId="ListLabel20">
    <w:name w:val="ListLabel 20"/>
    <w:qFormat/>
    <w:rPr>
      <w:sz w:val="28"/>
      <w:szCs w:val="28"/>
      <w:u w:val="single"/>
      <w:lang w:val="ru-RU"/>
    </w:rPr>
  </w:style>
  <w:style w:type="character" w:customStyle="1" w:styleId="ListLabel21">
    <w:name w:val="ListLabel 21"/>
    <w:qFormat/>
    <w:rPr>
      <w:sz w:val="28"/>
      <w:szCs w:val="28"/>
      <w:u w:val="single"/>
      <w:lang w:val="en-US"/>
    </w:rPr>
  </w:style>
  <w:style w:type="character" w:customStyle="1" w:styleId="ListLabel22">
    <w:name w:val="ListLabel 22"/>
    <w:qFormat/>
    <w:rPr>
      <w:sz w:val="28"/>
      <w:szCs w:val="28"/>
      <w:u w:val="single"/>
      <w:lang w:val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1"/>
    <w:qFormat/>
    <w:rsid w:val="005E3DEB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DD0EBA"/>
    <w:pPr>
      <w:jc w:val="center"/>
    </w:pPr>
    <w:rPr>
      <w:sz w:val="28"/>
      <w:lang w:val="ru-RU"/>
    </w:rPr>
  </w:style>
  <w:style w:type="paragraph" w:customStyle="1" w:styleId="af">
    <w:name w:val="Îáû÷íûé"/>
    <w:qFormat/>
    <w:rsid w:val="00DD0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BB16D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E3DEB"/>
    <w:pPr>
      <w:ind w:left="720"/>
      <w:contextualSpacing/>
    </w:pPr>
  </w:style>
  <w:style w:type="paragraph" w:styleId="af2">
    <w:name w:val="header"/>
    <w:basedOn w:val="a"/>
    <w:uiPriority w:val="99"/>
    <w:unhideWhenUsed/>
    <w:rsid w:val="00E2297F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E2297F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463CAD"/>
    <w:pPr>
      <w:spacing w:beforeAutospacing="1" w:afterAutospacing="1"/>
    </w:pPr>
    <w:rPr>
      <w:lang w:val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uiPriority w:val="59"/>
    <w:rsid w:val="004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ki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93D8-0F53-4236-9653-24CA8A28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2019-05-27T13:14:00Z</cp:lastPrinted>
  <dcterms:created xsi:type="dcterms:W3CDTF">2019-08-08T08:43:00Z</dcterms:created>
  <dcterms:modified xsi:type="dcterms:W3CDTF">2019-08-08T08:43:00Z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